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1265" w14:textId="6212AA7C" w:rsidR="00437F04" w:rsidRDefault="00F346F4" w:rsidP="00C723E2">
      <w:pPr>
        <w:widowControl w:val="0"/>
        <w:tabs>
          <w:tab w:val="left" w:pos="90"/>
        </w:tabs>
        <w:autoSpaceDE w:val="0"/>
        <w:autoSpaceDN w:val="0"/>
        <w:adjustRightInd w:val="0"/>
        <w:spacing w:after="240"/>
        <w:jc w:val="center"/>
        <w:rPr>
          <w:rFonts w:ascii="Times" w:hAnsi="Times" w:cs="Times"/>
        </w:rPr>
      </w:pPr>
      <w:r>
        <w:rPr>
          <w:rFonts w:ascii="Cambria" w:hAnsi="Cambria" w:cs="Cambria"/>
          <w:b/>
          <w:bCs/>
          <w:sz w:val="38"/>
          <w:szCs w:val="38"/>
        </w:rPr>
        <w:t>Thesis Guide</w:t>
      </w:r>
      <w:r w:rsidR="0007488C">
        <w:rPr>
          <w:rFonts w:ascii="Cambria" w:hAnsi="Cambria" w:cs="Cambria"/>
          <w:b/>
          <w:bCs/>
          <w:sz w:val="38"/>
          <w:szCs w:val="38"/>
        </w:rPr>
        <w:t xml:space="preserve"> for </w:t>
      </w:r>
      <w:r w:rsidR="001D7BB4">
        <w:rPr>
          <w:rFonts w:ascii="Cambria" w:hAnsi="Cambria" w:cs="Cambria"/>
          <w:b/>
          <w:bCs/>
          <w:sz w:val="38"/>
          <w:szCs w:val="38"/>
        </w:rPr>
        <w:t>the Smeal College</w:t>
      </w:r>
      <w:r w:rsidR="00C723E2">
        <w:rPr>
          <w:rFonts w:ascii="Cambria" w:hAnsi="Cambria" w:cs="Cambria"/>
          <w:b/>
          <w:bCs/>
          <w:sz w:val="38"/>
          <w:szCs w:val="38"/>
        </w:rPr>
        <w:t xml:space="preserve"> of Business</w:t>
      </w:r>
    </w:p>
    <w:p w14:paraId="052B7646" w14:textId="2BC8203F" w:rsidR="00437F04" w:rsidRPr="00996A38" w:rsidRDefault="00437F04" w:rsidP="000144EF">
      <w:pPr>
        <w:widowControl w:val="0"/>
        <w:autoSpaceDE w:val="0"/>
        <w:autoSpaceDN w:val="0"/>
        <w:adjustRightInd w:val="0"/>
        <w:spacing w:after="240"/>
        <w:jc w:val="both"/>
        <w:rPr>
          <w:rFonts w:asciiTheme="majorHAnsi" w:hAnsiTheme="majorHAnsi"/>
          <w:color w:val="1F497D"/>
          <w:sz w:val="26"/>
          <w:szCs w:val="26"/>
        </w:rPr>
      </w:pPr>
      <w:r w:rsidRPr="00996A38">
        <w:rPr>
          <w:rFonts w:asciiTheme="majorHAnsi" w:hAnsiTheme="majorHAnsi" w:cs="Calibri"/>
          <w:sz w:val="26"/>
          <w:szCs w:val="26"/>
        </w:rPr>
        <w:t xml:space="preserve">The Schreyer Honors College has a description of the honors thesis and offers advice about how to choose a topic, find an </w:t>
      </w:r>
      <w:r w:rsidR="00DA2F7C" w:rsidRPr="00996A38">
        <w:rPr>
          <w:rFonts w:asciiTheme="majorHAnsi" w:hAnsiTheme="majorHAnsi" w:cs="Calibri"/>
          <w:sz w:val="26"/>
          <w:szCs w:val="26"/>
        </w:rPr>
        <w:t>advisor</w:t>
      </w:r>
      <w:r w:rsidRPr="00996A38">
        <w:rPr>
          <w:rFonts w:asciiTheme="majorHAnsi" w:hAnsiTheme="majorHAnsi" w:cs="Calibri"/>
          <w:sz w:val="26"/>
          <w:szCs w:val="26"/>
        </w:rPr>
        <w:t>, an</w:t>
      </w:r>
      <w:r w:rsidR="00996A38" w:rsidRPr="00996A38">
        <w:rPr>
          <w:rFonts w:asciiTheme="majorHAnsi" w:hAnsiTheme="majorHAnsi" w:cs="Calibri"/>
          <w:sz w:val="26"/>
          <w:szCs w:val="26"/>
        </w:rPr>
        <w:t xml:space="preserve">d budget one’s time (located at </w:t>
      </w:r>
      <w:hyperlink r:id="rId7" w:history="1">
        <w:r w:rsidR="00996A38" w:rsidRPr="00996A38">
          <w:rPr>
            <w:rStyle w:val="Hyperlink"/>
            <w:rFonts w:asciiTheme="majorHAnsi" w:hAnsiTheme="majorHAnsi"/>
            <w:sz w:val="26"/>
            <w:szCs w:val="26"/>
          </w:rPr>
          <w:t>https://www.shc.psu.edu/academic/thesis/</w:t>
        </w:r>
      </w:hyperlink>
      <w:r w:rsidR="00996A38" w:rsidRPr="00996A38">
        <w:rPr>
          <w:rFonts w:asciiTheme="majorHAnsi" w:hAnsiTheme="majorHAnsi"/>
          <w:color w:val="1F497D"/>
          <w:sz w:val="26"/>
          <w:szCs w:val="26"/>
        </w:rPr>
        <w:t>).</w:t>
      </w:r>
    </w:p>
    <w:p w14:paraId="3A961C4A" w14:textId="77777777" w:rsidR="00996A38" w:rsidRDefault="00996A38" w:rsidP="00437F04">
      <w:pPr>
        <w:widowControl w:val="0"/>
        <w:autoSpaceDE w:val="0"/>
        <w:autoSpaceDN w:val="0"/>
        <w:adjustRightInd w:val="0"/>
        <w:spacing w:after="240"/>
        <w:rPr>
          <w:rFonts w:ascii="Times" w:hAnsi="Times" w:cs="Times"/>
        </w:rPr>
      </w:pPr>
    </w:p>
    <w:p w14:paraId="6F651D24" w14:textId="788F7A36" w:rsidR="00437F04" w:rsidRDefault="00DA2F7C" w:rsidP="000144EF">
      <w:pPr>
        <w:widowControl w:val="0"/>
        <w:autoSpaceDE w:val="0"/>
        <w:autoSpaceDN w:val="0"/>
        <w:adjustRightInd w:val="0"/>
        <w:spacing w:after="240"/>
        <w:jc w:val="both"/>
        <w:rPr>
          <w:rFonts w:ascii="Times" w:hAnsi="Times" w:cs="Times"/>
        </w:rPr>
      </w:pPr>
      <w:r w:rsidRPr="00DA2F7C">
        <w:rPr>
          <w:rFonts w:ascii="Calibri" w:hAnsi="Calibri" w:cs="Calibri"/>
          <w:iCs/>
          <w:sz w:val="26"/>
          <w:szCs w:val="26"/>
        </w:rPr>
        <w:t>ADVISOR</w:t>
      </w:r>
      <w:r w:rsidR="00437F04" w:rsidRPr="00DA2F7C">
        <w:rPr>
          <w:rFonts w:ascii="Calibri" w:hAnsi="Calibri" w:cs="Calibri"/>
          <w:iCs/>
          <w:sz w:val="26"/>
          <w:szCs w:val="26"/>
        </w:rPr>
        <w:t>S</w:t>
      </w:r>
      <w:r w:rsidR="00437F04" w:rsidRPr="00DA2F7C">
        <w:rPr>
          <w:rFonts w:ascii="Calibri" w:hAnsi="Calibri" w:cs="Calibri"/>
          <w:sz w:val="26"/>
          <w:szCs w:val="26"/>
        </w:rPr>
        <w:t>:</w:t>
      </w:r>
      <w:r w:rsidR="00437F04">
        <w:rPr>
          <w:rFonts w:ascii="Calibri" w:hAnsi="Calibri" w:cs="Calibri"/>
          <w:sz w:val="26"/>
          <w:szCs w:val="26"/>
        </w:rPr>
        <w:t xml:space="preserve"> A useful resource may be </w:t>
      </w:r>
      <w:r w:rsidR="00437F04" w:rsidRPr="00DA2F7C">
        <w:rPr>
          <w:rFonts w:ascii="Calibri" w:hAnsi="Calibri" w:cs="Calibri"/>
          <w:sz w:val="26"/>
          <w:szCs w:val="26"/>
        </w:rPr>
        <w:t>Advising the Senior Thesis</w:t>
      </w:r>
      <w:r w:rsidR="00437F04">
        <w:rPr>
          <w:rFonts w:ascii="Calibri" w:hAnsi="Calibri" w:cs="Calibri"/>
          <w:sz w:val="26"/>
          <w:szCs w:val="26"/>
        </w:rPr>
        <w:t xml:space="preserve">, by Ken Kirpatrick, Sheila Reindl, Christine Cozzens; for a synopsis see Linda Simon’s adaptation at: </w:t>
      </w:r>
      <w:r w:rsidR="00437F04">
        <w:rPr>
          <w:rFonts w:ascii="Calibri" w:hAnsi="Calibri" w:cs="Calibri"/>
          <w:color w:val="0000FF"/>
          <w:sz w:val="26"/>
          <w:szCs w:val="26"/>
        </w:rPr>
        <w:t>http://www.fas.harvard.edu/~wricntr/sr.html</w:t>
      </w:r>
      <w:r w:rsidR="00437F04">
        <w:rPr>
          <w:rFonts w:ascii="Calibri" w:hAnsi="Calibri" w:cs="Calibri"/>
          <w:sz w:val="26"/>
          <w:szCs w:val="26"/>
        </w:rPr>
        <w:t xml:space="preserve">. </w:t>
      </w:r>
    </w:p>
    <w:p w14:paraId="151BD362" w14:textId="77777777" w:rsidR="00437F04" w:rsidRDefault="00437F04" w:rsidP="00437F04">
      <w:pPr>
        <w:widowControl w:val="0"/>
        <w:autoSpaceDE w:val="0"/>
        <w:autoSpaceDN w:val="0"/>
        <w:adjustRightInd w:val="0"/>
        <w:spacing w:after="240"/>
        <w:rPr>
          <w:rFonts w:ascii="Times" w:hAnsi="Times" w:cs="Times"/>
        </w:rPr>
      </w:pPr>
      <w:r>
        <w:rPr>
          <w:rFonts w:ascii="Calibri" w:hAnsi="Calibri" w:cs="Calibri"/>
          <w:b/>
          <w:bCs/>
          <w:sz w:val="32"/>
          <w:szCs w:val="32"/>
        </w:rPr>
        <w:t xml:space="preserve">The Thesis </w:t>
      </w:r>
    </w:p>
    <w:p w14:paraId="67892041" w14:textId="5C6664E0" w:rsidR="00437F04" w:rsidRPr="00E72B8C" w:rsidRDefault="00437F04" w:rsidP="000144EF">
      <w:pPr>
        <w:widowControl w:val="0"/>
        <w:autoSpaceDE w:val="0"/>
        <w:autoSpaceDN w:val="0"/>
        <w:adjustRightInd w:val="0"/>
        <w:spacing w:after="240"/>
        <w:jc w:val="both"/>
        <w:rPr>
          <w:rFonts w:ascii="Calibri" w:hAnsi="Calibri" w:cs="Calibri"/>
          <w:sz w:val="26"/>
          <w:szCs w:val="26"/>
        </w:rPr>
      </w:pPr>
      <w:r>
        <w:rPr>
          <w:rFonts w:ascii="Calibri" w:hAnsi="Calibri" w:cs="Calibri"/>
          <w:sz w:val="26"/>
          <w:szCs w:val="26"/>
        </w:rPr>
        <w:t xml:space="preserve">The </w:t>
      </w:r>
      <w:r w:rsidR="00E72B8C">
        <w:rPr>
          <w:rFonts w:ascii="Calibri" w:hAnsi="Calibri" w:cs="Calibri"/>
          <w:sz w:val="26"/>
          <w:szCs w:val="26"/>
        </w:rPr>
        <w:t xml:space="preserve">Schreyer </w:t>
      </w:r>
      <w:r>
        <w:rPr>
          <w:rFonts w:ascii="Calibri" w:hAnsi="Calibri" w:cs="Calibri"/>
          <w:sz w:val="26"/>
          <w:szCs w:val="26"/>
        </w:rPr>
        <w:t xml:space="preserve">Honors College </w:t>
      </w:r>
      <w:r w:rsidR="00452D57">
        <w:rPr>
          <w:rFonts w:ascii="Calibri" w:hAnsi="Calibri" w:cs="Calibri"/>
          <w:sz w:val="26"/>
          <w:szCs w:val="26"/>
        </w:rPr>
        <w:t>states that</w:t>
      </w:r>
      <w:r>
        <w:rPr>
          <w:rFonts w:ascii="Calibri" w:hAnsi="Calibri" w:cs="Calibri"/>
          <w:sz w:val="26"/>
          <w:szCs w:val="26"/>
        </w:rPr>
        <w:t xml:space="preserve"> the </w:t>
      </w:r>
      <w:r w:rsidR="00452D57">
        <w:rPr>
          <w:rFonts w:ascii="Calibri" w:hAnsi="Calibri" w:cs="Calibri"/>
          <w:sz w:val="26"/>
          <w:szCs w:val="26"/>
        </w:rPr>
        <w:t xml:space="preserve">goal of the undergraduate honors </w:t>
      </w:r>
      <w:r>
        <w:rPr>
          <w:rFonts w:ascii="Calibri" w:hAnsi="Calibri" w:cs="Calibri"/>
          <w:sz w:val="26"/>
          <w:szCs w:val="26"/>
        </w:rPr>
        <w:t xml:space="preserve">thesis </w:t>
      </w:r>
      <w:r w:rsidR="006A289C">
        <w:rPr>
          <w:rFonts w:ascii="Calibri" w:hAnsi="Calibri" w:cs="Calibri"/>
          <w:sz w:val="26"/>
          <w:szCs w:val="26"/>
        </w:rPr>
        <w:t xml:space="preserve">is to </w:t>
      </w:r>
      <w:r w:rsidR="006A289C" w:rsidRPr="006A289C">
        <w:rPr>
          <w:rFonts w:ascii="Calibri" w:hAnsi="Calibri" w:cs="Calibri"/>
          <w:b/>
          <w:bCs/>
          <w:sz w:val="26"/>
          <w:szCs w:val="26"/>
        </w:rPr>
        <w:t>“demonstrate a command of relevant scholastic work and to make a personal contribution to that scholarship.”</w:t>
      </w:r>
      <w:r w:rsidR="00367DA3">
        <w:rPr>
          <w:rStyle w:val="FootnoteReference"/>
          <w:rFonts w:ascii="Calibri" w:hAnsi="Calibri" w:cs="Calibri"/>
          <w:b/>
          <w:bCs/>
          <w:sz w:val="26"/>
          <w:szCs w:val="26"/>
        </w:rPr>
        <w:footnoteReference w:id="1"/>
      </w:r>
      <w:r w:rsidR="00E72B8C">
        <w:rPr>
          <w:rFonts w:ascii="Calibri" w:hAnsi="Calibri" w:cs="Calibri"/>
          <w:sz w:val="26"/>
          <w:szCs w:val="26"/>
        </w:rPr>
        <w:t xml:space="preserve"> As the Honors College further explains, “a</w:t>
      </w:r>
      <w:r w:rsidR="00E72B8C" w:rsidRPr="00E72B8C">
        <w:rPr>
          <w:rFonts w:ascii="Calibri" w:hAnsi="Calibri" w:cs="Calibri"/>
          <w:sz w:val="26"/>
          <w:szCs w:val="26"/>
        </w:rPr>
        <w:t xml:space="preserve"> thesis is problem-oriented and identifies something of importance whose answer or best interpretation is not fully known or agreed-upon by people who make their careers in the field, and it proceeds towards the answer or best interpretation</w:t>
      </w:r>
      <w:r w:rsidR="00E72B8C">
        <w:rPr>
          <w:rFonts w:ascii="Calibri" w:hAnsi="Calibri" w:cs="Calibri"/>
          <w:sz w:val="26"/>
          <w:szCs w:val="26"/>
        </w:rPr>
        <w:t>.”</w:t>
      </w:r>
    </w:p>
    <w:p w14:paraId="12A74CA9" w14:textId="30EBF776" w:rsidR="00437F04" w:rsidRPr="0007488C" w:rsidRDefault="00437F04" w:rsidP="00676797">
      <w:pPr>
        <w:widowControl w:val="0"/>
        <w:autoSpaceDE w:val="0"/>
        <w:autoSpaceDN w:val="0"/>
        <w:adjustRightInd w:val="0"/>
        <w:spacing w:after="240"/>
        <w:jc w:val="both"/>
        <w:rPr>
          <w:rFonts w:ascii="Calibri" w:hAnsi="Calibri" w:cs="Calibri"/>
          <w:sz w:val="26"/>
          <w:szCs w:val="26"/>
        </w:rPr>
      </w:pPr>
      <w:r>
        <w:rPr>
          <w:rFonts w:ascii="Calibri" w:hAnsi="Calibri" w:cs="Calibri"/>
          <w:sz w:val="26"/>
          <w:szCs w:val="26"/>
        </w:rPr>
        <w:t>The thesis is likely to be one of the most challenging and rewarding assignments of a student’s u</w:t>
      </w:r>
      <w:r w:rsidR="0007488C">
        <w:rPr>
          <w:rFonts w:ascii="Calibri" w:hAnsi="Calibri" w:cs="Calibri"/>
          <w:sz w:val="26"/>
          <w:szCs w:val="26"/>
        </w:rPr>
        <w:t xml:space="preserve">ndergraduate career. </w:t>
      </w:r>
      <w:r>
        <w:rPr>
          <w:rFonts w:ascii="Calibri" w:hAnsi="Calibri" w:cs="Calibri"/>
          <w:sz w:val="26"/>
          <w:szCs w:val="26"/>
        </w:rPr>
        <w:t xml:space="preserve">In the process of </w:t>
      </w:r>
      <w:r w:rsidR="00676797">
        <w:rPr>
          <w:rFonts w:ascii="Calibri" w:hAnsi="Calibri" w:cs="Calibri"/>
          <w:sz w:val="26"/>
          <w:szCs w:val="26"/>
        </w:rPr>
        <w:t>identifying</w:t>
      </w:r>
      <w:r>
        <w:rPr>
          <w:rFonts w:ascii="Calibri" w:hAnsi="Calibri" w:cs="Calibri"/>
          <w:sz w:val="26"/>
          <w:szCs w:val="26"/>
        </w:rPr>
        <w:t xml:space="preserve"> a topic, </w:t>
      </w:r>
      <w:r w:rsidR="00676797">
        <w:rPr>
          <w:rFonts w:ascii="Calibri" w:hAnsi="Calibri" w:cs="Calibri"/>
          <w:sz w:val="26"/>
          <w:szCs w:val="26"/>
        </w:rPr>
        <w:t xml:space="preserve">narrowing a topic to a specific question, </w:t>
      </w:r>
      <w:r>
        <w:rPr>
          <w:rFonts w:ascii="Calibri" w:hAnsi="Calibri" w:cs="Calibri"/>
          <w:sz w:val="26"/>
          <w:szCs w:val="26"/>
        </w:rPr>
        <w:t>formulating</w:t>
      </w:r>
      <w:r w:rsidR="00676797">
        <w:rPr>
          <w:rFonts w:ascii="Calibri" w:hAnsi="Calibri" w:cs="Calibri"/>
          <w:sz w:val="26"/>
          <w:szCs w:val="26"/>
        </w:rPr>
        <w:t xml:space="preserve"> and</w:t>
      </w:r>
      <w:r>
        <w:rPr>
          <w:rFonts w:ascii="Calibri" w:hAnsi="Calibri" w:cs="Calibri"/>
          <w:sz w:val="26"/>
          <w:szCs w:val="26"/>
        </w:rPr>
        <w:t xml:space="preserve"> articulating </w:t>
      </w:r>
      <w:r w:rsidR="00676797">
        <w:rPr>
          <w:rFonts w:ascii="Calibri" w:hAnsi="Calibri" w:cs="Calibri"/>
          <w:sz w:val="26"/>
          <w:szCs w:val="26"/>
        </w:rPr>
        <w:t>a cohesive hypothesis</w:t>
      </w:r>
      <w:r>
        <w:rPr>
          <w:rFonts w:ascii="Calibri" w:hAnsi="Calibri" w:cs="Calibri"/>
          <w:sz w:val="26"/>
          <w:szCs w:val="26"/>
        </w:rPr>
        <w:t xml:space="preserve">, </w:t>
      </w:r>
      <w:r w:rsidR="00BD5F96">
        <w:rPr>
          <w:rFonts w:ascii="Calibri" w:hAnsi="Calibri" w:cs="Calibri"/>
          <w:sz w:val="26"/>
          <w:szCs w:val="26"/>
        </w:rPr>
        <w:t xml:space="preserve">collecting and analyzing data, and generating inferences, </w:t>
      </w:r>
      <w:r>
        <w:rPr>
          <w:rFonts w:ascii="Calibri" w:hAnsi="Calibri" w:cs="Calibri"/>
          <w:sz w:val="26"/>
          <w:szCs w:val="26"/>
        </w:rPr>
        <w:t xml:space="preserve">students will build on what they have learned in </w:t>
      </w:r>
      <w:r w:rsidR="00BD5F96">
        <w:rPr>
          <w:rFonts w:ascii="Calibri" w:hAnsi="Calibri" w:cs="Calibri"/>
          <w:sz w:val="26"/>
          <w:szCs w:val="26"/>
        </w:rPr>
        <w:t xml:space="preserve">their </w:t>
      </w:r>
      <w:r>
        <w:rPr>
          <w:rFonts w:ascii="Calibri" w:hAnsi="Calibri" w:cs="Calibri"/>
          <w:sz w:val="26"/>
          <w:szCs w:val="26"/>
        </w:rPr>
        <w:t>coursework</w:t>
      </w:r>
      <w:r w:rsidR="0007488C">
        <w:rPr>
          <w:rFonts w:ascii="Calibri" w:hAnsi="Calibri" w:cs="Calibri"/>
          <w:sz w:val="26"/>
          <w:szCs w:val="26"/>
        </w:rPr>
        <w:t xml:space="preserve">, gain insights into </w:t>
      </w:r>
      <w:r>
        <w:rPr>
          <w:rFonts w:ascii="Calibri" w:hAnsi="Calibri" w:cs="Calibri"/>
          <w:sz w:val="26"/>
          <w:szCs w:val="26"/>
        </w:rPr>
        <w:t>scholarship and method</w:t>
      </w:r>
      <w:r w:rsidR="005F67D8">
        <w:rPr>
          <w:rFonts w:ascii="Calibri" w:hAnsi="Calibri" w:cs="Calibri"/>
          <w:sz w:val="26"/>
          <w:szCs w:val="26"/>
        </w:rPr>
        <w:t>s</w:t>
      </w:r>
      <w:r w:rsidR="0007488C">
        <w:rPr>
          <w:rFonts w:ascii="Calibri" w:hAnsi="Calibri" w:cs="Calibri"/>
          <w:sz w:val="26"/>
          <w:szCs w:val="26"/>
        </w:rPr>
        <w:t xml:space="preserve"> pertaining to their major</w:t>
      </w:r>
      <w:r>
        <w:rPr>
          <w:rFonts w:ascii="Calibri" w:hAnsi="Calibri" w:cs="Calibri"/>
          <w:sz w:val="26"/>
          <w:szCs w:val="26"/>
        </w:rPr>
        <w:t xml:space="preserve">, and develop their talents as writers and thinkers. Once the thesis is completed students will have the satisfaction of knowing they have produced a work of scholarship that will be permanently archived in the Penn State Library system. </w:t>
      </w:r>
    </w:p>
    <w:p w14:paraId="3F64B723" w14:textId="7844F45B" w:rsidR="00C723E2" w:rsidRPr="001071C2" w:rsidRDefault="0007488C" w:rsidP="001071C2">
      <w:pPr>
        <w:widowControl w:val="0"/>
        <w:autoSpaceDE w:val="0"/>
        <w:autoSpaceDN w:val="0"/>
        <w:adjustRightInd w:val="0"/>
        <w:spacing w:after="240"/>
        <w:jc w:val="both"/>
        <w:rPr>
          <w:rFonts w:ascii="Times" w:hAnsi="Times" w:cs="Times"/>
        </w:rPr>
      </w:pPr>
      <w:r>
        <w:rPr>
          <w:rFonts w:ascii="Calibri" w:hAnsi="Calibri" w:cs="Calibri"/>
          <w:sz w:val="26"/>
          <w:szCs w:val="26"/>
        </w:rPr>
        <w:t>The Smeal College</w:t>
      </w:r>
      <w:r w:rsidR="00437F04">
        <w:rPr>
          <w:rFonts w:ascii="Calibri" w:hAnsi="Calibri" w:cs="Calibri"/>
          <w:sz w:val="26"/>
          <w:szCs w:val="26"/>
        </w:rPr>
        <w:t xml:space="preserve"> </w:t>
      </w:r>
      <w:r w:rsidR="003D16DD">
        <w:rPr>
          <w:rFonts w:ascii="Calibri" w:hAnsi="Calibri" w:cs="Calibri"/>
          <w:sz w:val="26"/>
          <w:szCs w:val="26"/>
        </w:rPr>
        <w:t xml:space="preserve">of Business </w:t>
      </w:r>
      <w:r w:rsidR="00437F04">
        <w:rPr>
          <w:rFonts w:ascii="Calibri" w:hAnsi="Calibri" w:cs="Calibri"/>
          <w:sz w:val="26"/>
          <w:szCs w:val="26"/>
        </w:rPr>
        <w:t>expects honors theses to be based on thorough research and to of</w:t>
      </w:r>
      <w:r w:rsidR="00C304E1">
        <w:rPr>
          <w:rFonts w:ascii="Calibri" w:hAnsi="Calibri" w:cs="Calibri"/>
          <w:sz w:val="26"/>
          <w:szCs w:val="26"/>
        </w:rPr>
        <w:t>fer</w:t>
      </w:r>
      <w:r w:rsidR="00F346F4">
        <w:rPr>
          <w:rFonts w:ascii="Calibri" w:hAnsi="Calibri" w:cs="Calibri"/>
          <w:sz w:val="26"/>
          <w:szCs w:val="26"/>
        </w:rPr>
        <w:t xml:space="preserve"> an original interpretation.</w:t>
      </w:r>
      <w:r w:rsidR="00437F04" w:rsidRPr="0007488C">
        <w:rPr>
          <w:rFonts w:ascii="Calibri" w:hAnsi="Calibri" w:cs="Calibri"/>
          <w:sz w:val="26"/>
          <w:szCs w:val="26"/>
        </w:rPr>
        <w:t xml:space="preserve"> </w:t>
      </w:r>
      <w:r w:rsidR="00437F04">
        <w:rPr>
          <w:rFonts w:ascii="Calibri" w:hAnsi="Calibri" w:cs="Calibri"/>
          <w:sz w:val="26"/>
          <w:szCs w:val="26"/>
        </w:rPr>
        <w:t xml:space="preserve">The nature and extent of the research may vary according to the question pursued and the field of study. Students are also expected to situate their research and analysis within the scholarship of the field and to clearly articulate and support the significance of their project and its contribution. Students whose work involves extensive research should be careful not simply to present a narrative or an inventory of their </w:t>
      </w:r>
      <w:r w:rsidR="00437F04">
        <w:rPr>
          <w:rFonts w:ascii="Calibri" w:hAnsi="Calibri" w:cs="Calibri"/>
          <w:sz w:val="26"/>
          <w:szCs w:val="26"/>
        </w:rPr>
        <w:lastRenderedPageBreak/>
        <w:t xml:space="preserve">sources, but to center the thesis on the analysis and interpretation of their research in such a way that their thesis makes an argument. </w:t>
      </w:r>
      <w:r w:rsidR="00DA2F7C">
        <w:rPr>
          <w:rFonts w:ascii="Calibri" w:hAnsi="Calibri" w:cs="Calibri"/>
          <w:sz w:val="26"/>
          <w:szCs w:val="26"/>
        </w:rPr>
        <w:t>Advisor</w:t>
      </w:r>
      <w:r w:rsidR="00437F04">
        <w:rPr>
          <w:rFonts w:ascii="Calibri" w:hAnsi="Calibri" w:cs="Calibri"/>
          <w:sz w:val="26"/>
          <w:szCs w:val="26"/>
        </w:rPr>
        <w:t xml:space="preserve">s should help determine the appropriate </w:t>
      </w:r>
      <w:r w:rsidR="00C304E1">
        <w:rPr>
          <w:rFonts w:ascii="Calibri" w:hAnsi="Calibri" w:cs="Calibri"/>
          <w:sz w:val="26"/>
          <w:szCs w:val="26"/>
        </w:rPr>
        <w:t>balance between primary and secondary research</w:t>
      </w:r>
      <w:r w:rsidR="003235C2">
        <w:rPr>
          <w:rFonts w:ascii="Calibri" w:hAnsi="Calibri" w:cs="Calibri"/>
          <w:sz w:val="26"/>
          <w:szCs w:val="26"/>
        </w:rPr>
        <w:t xml:space="preserve"> and</w:t>
      </w:r>
      <w:r w:rsidR="00437F04">
        <w:rPr>
          <w:rFonts w:ascii="Calibri" w:hAnsi="Calibri" w:cs="Calibri"/>
          <w:sz w:val="26"/>
          <w:szCs w:val="26"/>
        </w:rPr>
        <w:t xml:space="preserve"> between presentation of the evidence and interpretation. </w:t>
      </w:r>
      <w:r w:rsidR="006262C8">
        <w:rPr>
          <w:rFonts w:ascii="Calibri" w:hAnsi="Calibri" w:cs="Calibri"/>
          <w:sz w:val="26"/>
          <w:szCs w:val="26"/>
        </w:rPr>
        <w:t>Ultimately, students should remember that an acceptable honors thesis is not an extended term paper but a piece of social scientific research. Since the various business disciplines are applied in nature to have relevance to the broader business community, students are expected to gather and analyze data as part of the thesis process to offer an (at least partial) answer to their primary research question.</w:t>
      </w:r>
    </w:p>
    <w:p w14:paraId="6AD2712D" w14:textId="750EAA9A" w:rsidR="00F346F4" w:rsidRDefault="00E644E2" w:rsidP="00C304E1">
      <w:pPr>
        <w:widowControl w:val="0"/>
        <w:autoSpaceDE w:val="0"/>
        <w:autoSpaceDN w:val="0"/>
        <w:adjustRightInd w:val="0"/>
        <w:spacing w:after="240"/>
        <w:rPr>
          <w:rFonts w:ascii="Calibri" w:hAnsi="Calibri" w:cs="Calibri"/>
          <w:b/>
          <w:bCs/>
          <w:sz w:val="32"/>
          <w:szCs w:val="32"/>
        </w:rPr>
      </w:pPr>
      <w:r>
        <w:rPr>
          <w:rFonts w:ascii="Calibri" w:hAnsi="Calibri" w:cs="Calibri"/>
          <w:b/>
          <w:bCs/>
          <w:sz w:val="32"/>
          <w:szCs w:val="32"/>
        </w:rPr>
        <w:t>Length</w:t>
      </w:r>
    </w:p>
    <w:p w14:paraId="20BC9A40" w14:textId="53239295" w:rsidR="00437F04" w:rsidRDefault="00F346F4" w:rsidP="001071C2">
      <w:pPr>
        <w:widowControl w:val="0"/>
        <w:autoSpaceDE w:val="0"/>
        <w:autoSpaceDN w:val="0"/>
        <w:adjustRightInd w:val="0"/>
        <w:spacing w:after="240"/>
        <w:jc w:val="both"/>
        <w:rPr>
          <w:rFonts w:ascii="Times" w:hAnsi="Times" w:cs="Times"/>
        </w:rPr>
      </w:pPr>
      <w:r>
        <w:rPr>
          <w:rFonts w:ascii="Calibri" w:hAnsi="Calibri" w:cs="Calibri"/>
          <w:sz w:val="26"/>
          <w:szCs w:val="26"/>
        </w:rPr>
        <w:t>A</w:t>
      </w:r>
      <w:r w:rsidR="00DB6E56">
        <w:rPr>
          <w:rFonts w:ascii="Calibri" w:hAnsi="Calibri" w:cs="Calibri"/>
          <w:sz w:val="26"/>
          <w:szCs w:val="26"/>
        </w:rPr>
        <w:t xml:space="preserve"> typical</w:t>
      </w:r>
      <w:r>
        <w:rPr>
          <w:rFonts w:ascii="Calibri" w:hAnsi="Calibri" w:cs="Calibri"/>
          <w:sz w:val="26"/>
          <w:szCs w:val="26"/>
        </w:rPr>
        <w:t xml:space="preserve"> Smeal</w:t>
      </w:r>
      <w:r w:rsidR="00DB6E56">
        <w:rPr>
          <w:rFonts w:ascii="Calibri" w:hAnsi="Calibri" w:cs="Calibri"/>
          <w:sz w:val="26"/>
          <w:szCs w:val="26"/>
        </w:rPr>
        <w:t xml:space="preserve"> thesis</w:t>
      </w:r>
      <w:r w:rsidR="00437F04">
        <w:rPr>
          <w:rFonts w:ascii="Calibri" w:hAnsi="Calibri" w:cs="Calibri"/>
          <w:sz w:val="26"/>
          <w:szCs w:val="26"/>
        </w:rPr>
        <w:t xml:space="preserve"> </w:t>
      </w:r>
      <w:r w:rsidR="00DB6E56">
        <w:rPr>
          <w:rFonts w:ascii="Calibri" w:hAnsi="Calibri" w:cs="Calibri"/>
          <w:sz w:val="26"/>
          <w:szCs w:val="26"/>
        </w:rPr>
        <w:t xml:space="preserve">length is </w:t>
      </w:r>
      <w:r w:rsidR="003235C2">
        <w:rPr>
          <w:rFonts w:ascii="Calibri" w:hAnsi="Calibri" w:cs="Calibri"/>
          <w:b/>
          <w:bCs/>
          <w:sz w:val="26"/>
          <w:szCs w:val="26"/>
        </w:rPr>
        <w:t>40</w:t>
      </w:r>
      <w:r w:rsidR="00437F04">
        <w:rPr>
          <w:rFonts w:ascii="Calibri" w:hAnsi="Calibri" w:cs="Calibri"/>
          <w:b/>
          <w:bCs/>
          <w:sz w:val="26"/>
          <w:szCs w:val="26"/>
        </w:rPr>
        <w:t xml:space="preserve">‐100 pages of text </w:t>
      </w:r>
      <w:r w:rsidR="00437F04">
        <w:rPr>
          <w:rFonts w:ascii="Calibri" w:hAnsi="Calibri" w:cs="Calibri"/>
          <w:sz w:val="26"/>
          <w:szCs w:val="26"/>
        </w:rPr>
        <w:t>(300 words/page), plus the bibliography and notes. The text must be dou</w:t>
      </w:r>
      <w:r w:rsidR="00DB6E56">
        <w:rPr>
          <w:rFonts w:ascii="Calibri" w:hAnsi="Calibri" w:cs="Calibri"/>
          <w:sz w:val="26"/>
          <w:szCs w:val="26"/>
        </w:rPr>
        <w:t>ble‐spaced</w:t>
      </w:r>
      <w:r w:rsidR="00437F04">
        <w:rPr>
          <w:rFonts w:ascii="Calibri" w:hAnsi="Calibri" w:cs="Calibri"/>
          <w:sz w:val="26"/>
          <w:szCs w:val="26"/>
        </w:rPr>
        <w:t xml:space="preserve">. </w:t>
      </w:r>
    </w:p>
    <w:p w14:paraId="7E7655E6" w14:textId="77777777" w:rsidR="00437F04" w:rsidRDefault="00082465" w:rsidP="00437F04">
      <w:pPr>
        <w:widowControl w:val="0"/>
        <w:autoSpaceDE w:val="0"/>
        <w:autoSpaceDN w:val="0"/>
        <w:adjustRightInd w:val="0"/>
        <w:spacing w:after="240"/>
        <w:rPr>
          <w:rFonts w:ascii="Times" w:hAnsi="Times" w:cs="Times"/>
        </w:rPr>
      </w:pPr>
      <w:r>
        <w:rPr>
          <w:rFonts w:ascii="Calibri" w:hAnsi="Calibri" w:cs="Calibri"/>
          <w:b/>
          <w:bCs/>
          <w:sz w:val="32"/>
          <w:szCs w:val="32"/>
        </w:rPr>
        <w:t>References and Bibliography</w:t>
      </w:r>
      <w:r w:rsidR="00437F04">
        <w:rPr>
          <w:rFonts w:ascii="Calibri" w:hAnsi="Calibri" w:cs="Calibri"/>
          <w:b/>
          <w:bCs/>
          <w:sz w:val="32"/>
          <w:szCs w:val="32"/>
        </w:rPr>
        <w:t xml:space="preserve"> </w:t>
      </w:r>
    </w:p>
    <w:p w14:paraId="72235D60" w14:textId="2DD4C53F" w:rsidR="001C1121" w:rsidRDefault="00437F04" w:rsidP="00D51DE5">
      <w:pPr>
        <w:widowControl w:val="0"/>
        <w:autoSpaceDE w:val="0"/>
        <w:autoSpaceDN w:val="0"/>
        <w:adjustRightInd w:val="0"/>
        <w:spacing w:after="240"/>
        <w:jc w:val="both"/>
        <w:rPr>
          <w:rFonts w:ascii="Calibri" w:hAnsi="Calibri" w:cs="Calibri"/>
          <w:sz w:val="26"/>
          <w:szCs w:val="26"/>
        </w:rPr>
      </w:pPr>
      <w:r>
        <w:rPr>
          <w:rFonts w:ascii="Calibri" w:hAnsi="Calibri" w:cs="Calibri"/>
          <w:sz w:val="26"/>
          <w:szCs w:val="26"/>
        </w:rPr>
        <w:t>You</w:t>
      </w:r>
      <w:r w:rsidR="00C304E1">
        <w:rPr>
          <w:rFonts w:ascii="Calibri" w:hAnsi="Calibri" w:cs="Calibri"/>
          <w:sz w:val="26"/>
          <w:szCs w:val="26"/>
        </w:rPr>
        <w:t xml:space="preserve"> must </w:t>
      </w:r>
      <w:r>
        <w:rPr>
          <w:rFonts w:ascii="Calibri" w:hAnsi="Calibri" w:cs="Calibri"/>
          <w:sz w:val="26"/>
          <w:szCs w:val="26"/>
        </w:rPr>
        <w:t>identify the source of every quotation and every idea, conclusion, or inference you have drawn from the work of another au</w:t>
      </w:r>
      <w:r w:rsidR="00C304E1">
        <w:rPr>
          <w:rFonts w:ascii="Calibri" w:hAnsi="Calibri" w:cs="Calibri"/>
          <w:sz w:val="26"/>
          <w:szCs w:val="26"/>
        </w:rPr>
        <w:t xml:space="preserve">thor or source. </w:t>
      </w:r>
      <w:r>
        <w:rPr>
          <w:rFonts w:ascii="Calibri" w:hAnsi="Calibri" w:cs="Calibri"/>
          <w:sz w:val="26"/>
          <w:szCs w:val="26"/>
        </w:rPr>
        <w:t xml:space="preserve"> </w:t>
      </w:r>
      <w:r w:rsidR="001C1121" w:rsidRPr="001C1121">
        <w:rPr>
          <w:rFonts w:ascii="Calibri" w:hAnsi="Calibri" w:cs="Calibri"/>
          <w:sz w:val="26"/>
          <w:szCs w:val="26"/>
        </w:rPr>
        <w:t>You are free to choose the form of the footnotes or endnot</w:t>
      </w:r>
      <w:r w:rsidR="001C1121">
        <w:rPr>
          <w:rFonts w:ascii="Calibri" w:hAnsi="Calibri" w:cs="Calibri"/>
          <w:sz w:val="26"/>
          <w:szCs w:val="26"/>
        </w:rPr>
        <w:t xml:space="preserve">es, but you must be consistent. </w:t>
      </w:r>
      <w:r w:rsidR="001C1121" w:rsidRPr="001C1121">
        <w:rPr>
          <w:rFonts w:ascii="Calibri" w:hAnsi="Calibri" w:cs="Calibri"/>
          <w:sz w:val="26"/>
          <w:szCs w:val="26"/>
        </w:rPr>
        <w:t xml:space="preserve">Consult a guide such as the </w:t>
      </w:r>
      <w:r w:rsidR="001C1121" w:rsidRPr="00D51DE5">
        <w:rPr>
          <w:rFonts w:ascii="Calibri" w:hAnsi="Calibri" w:cs="Calibri"/>
          <w:i/>
          <w:iCs/>
          <w:sz w:val="26"/>
          <w:szCs w:val="26"/>
        </w:rPr>
        <w:t>MLA Handbook for Writers of Research Papers, Theses, and Dissertations</w:t>
      </w:r>
      <w:r w:rsidR="001C1121" w:rsidRPr="001C1121">
        <w:rPr>
          <w:rFonts w:ascii="Calibri" w:hAnsi="Calibri" w:cs="Calibri"/>
          <w:sz w:val="26"/>
          <w:szCs w:val="26"/>
        </w:rPr>
        <w:t xml:space="preserve">; </w:t>
      </w:r>
      <w:r w:rsidR="001C1121" w:rsidRPr="00D51DE5">
        <w:rPr>
          <w:rFonts w:ascii="Calibri" w:hAnsi="Calibri" w:cs="Calibri"/>
          <w:i/>
          <w:iCs/>
          <w:sz w:val="26"/>
          <w:szCs w:val="26"/>
        </w:rPr>
        <w:t>The Chicago Manual of Style</w:t>
      </w:r>
      <w:r w:rsidR="001C1121" w:rsidRPr="001C1121">
        <w:rPr>
          <w:rFonts w:ascii="Calibri" w:hAnsi="Calibri" w:cs="Calibri"/>
          <w:sz w:val="26"/>
          <w:szCs w:val="26"/>
        </w:rPr>
        <w:t xml:space="preserve">; </w:t>
      </w:r>
      <w:r w:rsidR="00D51DE5">
        <w:rPr>
          <w:rFonts w:ascii="Calibri" w:hAnsi="Calibri" w:cs="Calibri"/>
          <w:sz w:val="26"/>
          <w:szCs w:val="26"/>
        </w:rPr>
        <w:t xml:space="preserve">and </w:t>
      </w:r>
      <w:r w:rsidR="001C1121" w:rsidRPr="00D51DE5">
        <w:rPr>
          <w:rFonts w:ascii="Calibri" w:hAnsi="Calibri" w:cs="Calibri"/>
          <w:i/>
          <w:iCs/>
          <w:sz w:val="26"/>
          <w:szCs w:val="26"/>
        </w:rPr>
        <w:t>A Manual for Writers of Term Papers, Theses, and Dissertations</w:t>
      </w:r>
      <w:r w:rsidR="001C1121" w:rsidRPr="001C1121">
        <w:rPr>
          <w:rFonts w:ascii="Calibri" w:hAnsi="Calibri" w:cs="Calibri"/>
          <w:sz w:val="26"/>
          <w:szCs w:val="26"/>
        </w:rPr>
        <w:t>.</w:t>
      </w:r>
    </w:p>
    <w:p w14:paraId="18B08854" w14:textId="51C20EEE" w:rsidR="00437F04" w:rsidRDefault="00437F04" w:rsidP="00197853">
      <w:pPr>
        <w:widowControl w:val="0"/>
        <w:autoSpaceDE w:val="0"/>
        <w:autoSpaceDN w:val="0"/>
        <w:adjustRightInd w:val="0"/>
        <w:spacing w:after="240"/>
        <w:jc w:val="both"/>
        <w:rPr>
          <w:rFonts w:ascii="Times" w:hAnsi="Times" w:cs="Times"/>
        </w:rPr>
      </w:pPr>
      <w:r>
        <w:rPr>
          <w:rFonts w:ascii="Calibri" w:hAnsi="Calibri" w:cs="Calibri"/>
          <w:sz w:val="26"/>
          <w:szCs w:val="26"/>
        </w:rPr>
        <w:t>The thesis must include a complete bibliography citing all the materials used for t</w:t>
      </w:r>
      <w:r w:rsidR="00F346F4">
        <w:rPr>
          <w:rFonts w:ascii="Calibri" w:hAnsi="Calibri" w:cs="Calibri"/>
          <w:sz w:val="26"/>
          <w:szCs w:val="26"/>
        </w:rPr>
        <w:t>he thesis. See the above source</w:t>
      </w:r>
      <w:r>
        <w:rPr>
          <w:rFonts w:ascii="Calibri" w:hAnsi="Calibri" w:cs="Calibri"/>
          <w:sz w:val="26"/>
          <w:szCs w:val="26"/>
        </w:rPr>
        <w:t xml:space="preserve"> for format. </w:t>
      </w:r>
    </w:p>
    <w:p w14:paraId="476ABF1B" w14:textId="77777777" w:rsidR="00437F04" w:rsidRDefault="00437F04" w:rsidP="00437F04">
      <w:pPr>
        <w:widowControl w:val="0"/>
        <w:autoSpaceDE w:val="0"/>
        <w:autoSpaceDN w:val="0"/>
        <w:adjustRightInd w:val="0"/>
        <w:spacing w:after="240"/>
        <w:rPr>
          <w:rFonts w:ascii="Times" w:hAnsi="Times" w:cs="Times"/>
        </w:rPr>
      </w:pPr>
      <w:r>
        <w:rPr>
          <w:rFonts w:ascii="Calibri" w:hAnsi="Calibri" w:cs="Calibri"/>
          <w:b/>
          <w:bCs/>
          <w:sz w:val="32"/>
          <w:szCs w:val="32"/>
        </w:rPr>
        <w:t xml:space="preserve">Style and Usage </w:t>
      </w:r>
    </w:p>
    <w:p w14:paraId="65323850" w14:textId="043ECF59" w:rsidR="00437F04" w:rsidRDefault="00437F04" w:rsidP="00197853">
      <w:pPr>
        <w:widowControl w:val="0"/>
        <w:autoSpaceDE w:val="0"/>
        <w:autoSpaceDN w:val="0"/>
        <w:adjustRightInd w:val="0"/>
        <w:spacing w:after="240"/>
        <w:jc w:val="both"/>
        <w:rPr>
          <w:rFonts w:ascii="Times" w:hAnsi="Times" w:cs="Times"/>
        </w:rPr>
      </w:pPr>
      <w:r>
        <w:rPr>
          <w:rFonts w:ascii="Calibri" w:hAnsi="Calibri" w:cs="Calibri"/>
          <w:sz w:val="26"/>
          <w:szCs w:val="26"/>
        </w:rPr>
        <w:t>The thesis is a formal piece of scholarly writing. Do not use colloquial expressions or contractions. Remember that the thesis is important</w:t>
      </w:r>
      <w:r w:rsidR="005B3073">
        <w:rPr>
          <w:rFonts w:ascii="Calibri" w:hAnsi="Calibri" w:cs="Calibri"/>
          <w:sz w:val="26"/>
          <w:szCs w:val="26"/>
        </w:rPr>
        <w:t>—</w:t>
      </w:r>
      <w:r>
        <w:rPr>
          <w:rFonts w:ascii="Calibri" w:hAnsi="Calibri" w:cs="Calibri"/>
          <w:sz w:val="26"/>
          <w:szCs w:val="26"/>
        </w:rPr>
        <w:t>it is a source of pride and will be archived. Go over the final draft and correct awkward phrasing; be sure to eliminate all errors in typing, spelling, and grammar.</w:t>
      </w:r>
      <w:r w:rsidR="005B3073">
        <w:rPr>
          <w:rFonts w:ascii="Calibri" w:hAnsi="Calibri" w:cs="Calibri"/>
          <w:sz w:val="26"/>
          <w:szCs w:val="26"/>
        </w:rPr>
        <w:t xml:space="preserve"> </w:t>
      </w:r>
      <w:r>
        <w:rPr>
          <w:rFonts w:ascii="Cambria" w:hAnsi="Cambria" w:cs="Cambria"/>
          <w:color w:val="1C304E"/>
          <w:sz w:val="32"/>
          <w:szCs w:val="32"/>
        </w:rPr>
        <w:t>_____________________________________________________________________</w:t>
      </w:r>
      <w:r w:rsidR="00DA2F7C">
        <w:rPr>
          <w:rFonts w:ascii="Cambria" w:hAnsi="Cambria" w:cs="Cambria"/>
          <w:color w:val="1C304E"/>
          <w:sz w:val="32"/>
          <w:szCs w:val="32"/>
        </w:rPr>
        <w:t>___</w:t>
      </w:r>
    </w:p>
    <w:p w14:paraId="52A7362B" w14:textId="4590E0F3" w:rsidR="00437F04" w:rsidRDefault="00437F04" w:rsidP="00C723E2">
      <w:pPr>
        <w:widowControl w:val="0"/>
        <w:autoSpaceDE w:val="0"/>
        <w:autoSpaceDN w:val="0"/>
        <w:adjustRightInd w:val="0"/>
        <w:spacing w:after="240"/>
        <w:jc w:val="center"/>
        <w:rPr>
          <w:rFonts w:ascii="Times" w:hAnsi="Times" w:cs="Times"/>
        </w:rPr>
      </w:pPr>
      <w:r>
        <w:rPr>
          <w:rFonts w:ascii="Cambria" w:hAnsi="Cambria" w:cs="Cambria"/>
          <w:b/>
          <w:bCs/>
          <w:sz w:val="32"/>
          <w:szCs w:val="32"/>
        </w:rPr>
        <w:t>Schedule of Key Dat</w:t>
      </w:r>
      <w:r w:rsidR="0007488C">
        <w:rPr>
          <w:rFonts w:ascii="Cambria" w:hAnsi="Cambria" w:cs="Cambria"/>
          <w:b/>
          <w:bCs/>
          <w:sz w:val="32"/>
          <w:szCs w:val="32"/>
        </w:rPr>
        <w:t>es for the Smeal</w:t>
      </w:r>
      <w:r>
        <w:rPr>
          <w:rFonts w:ascii="Cambria" w:hAnsi="Cambria" w:cs="Cambria"/>
          <w:b/>
          <w:bCs/>
          <w:sz w:val="32"/>
          <w:szCs w:val="32"/>
        </w:rPr>
        <w:t xml:space="preserve"> Honors Thesis</w:t>
      </w:r>
    </w:p>
    <w:p w14:paraId="73D5F90B" w14:textId="77777777" w:rsidR="00437F04" w:rsidRDefault="00437F04" w:rsidP="00437F04">
      <w:pPr>
        <w:widowControl w:val="0"/>
        <w:autoSpaceDE w:val="0"/>
        <w:autoSpaceDN w:val="0"/>
        <w:adjustRightInd w:val="0"/>
        <w:spacing w:after="240"/>
        <w:rPr>
          <w:rFonts w:ascii="Times" w:hAnsi="Times" w:cs="Times"/>
        </w:rPr>
      </w:pPr>
      <w:r>
        <w:rPr>
          <w:rFonts w:ascii="Calibri" w:hAnsi="Calibri" w:cs="Calibri"/>
          <w:b/>
          <w:bCs/>
          <w:sz w:val="32"/>
          <w:szCs w:val="32"/>
        </w:rPr>
        <w:t xml:space="preserve">Three Semesters before Graduation (SPRING SEMESTER OF STUDENT’S JUNIOR YEAR) </w:t>
      </w:r>
    </w:p>
    <w:p w14:paraId="72C00AA3" w14:textId="73D1AE36" w:rsidR="00437F04" w:rsidRDefault="00437F04" w:rsidP="00087356">
      <w:pPr>
        <w:widowControl w:val="0"/>
        <w:autoSpaceDE w:val="0"/>
        <w:autoSpaceDN w:val="0"/>
        <w:adjustRightInd w:val="0"/>
        <w:spacing w:after="240"/>
        <w:jc w:val="both"/>
        <w:rPr>
          <w:rFonts w:ascii="Times" w:hAnsi="Times" w:cs="Times"/>
        </w:rPr>
      </w:pPr>
      <w:r>
        <w:rPr>
          <w:rFonts w:ascii="Calibri" w:hAnsi="Calibri" w:cs="Calibri"/>
          <w:b/>
          <w:bCs/>
          <w:i/>
          <w:iCs/>
          <w:sz w:val="26"/>
          <w:szCs w:val="26"/>
        </w:rPr>
        <w:t xml:space="preserve">A Thesis </w:t>
      </w:r>
      <w:r w:rsidR="006F29F4">
        <w:rPr>
          <w:rFonts w:ascii="Calibri" w:hAnsi="Calibri" w:cs="Calibri"/>
          <w:b/>
          <w:bCs/>
          <w:i/>
          <w:iCs/>
          <w:sz w:val="26"/>
          <w:szCs w:val="26"/>
        </w:rPr>
        <w:t>Proposal is</w:t>
      </w:r>
      <w:r>
        <w:rPr>
          <w:rFonts w:ascii="Calibri" w:hAnsi="Calibri" w:cs="Calibri"/>
          <w:b/>
          <w:bCs/>
          <w:i/>
          <w:iCs/>
          <w:sz w:val="26"/>
          <w:szCs w:val="26"/>
        </w:rPr>
        <w:t xml:space="preserve"> due to the Schreyer Honors College in the spring semester of </w:t>
      </w:r>
      <w:r>
        <w:rPr>
          <w:rFonts w:ascii="Calibri" w:hAnsi="Calibri" w:cs="Calibri"/>
          <w:b/>
          <w:bCs/>
          <w:i/>
          <w:iCs/>
          <w:sz w:val="26"/>
          <w:szCs w:val="26"/>
        </w:rPr>
        <w:lastRenderedPageBreak/>
        <w:t>th</w:t>
      </w:r>
      <w:r w:rsidR="00F346F4">
        <w:rPr>
          <w:rFonts w:ascii="Calibri" w:hAnsi="Calibri" w:cs="Calibri"/>
          <w:b/>
          <w:bCs/>
          <w:i/>
          <w:iCs/>
          <w:sz w:val="26"/>
          <w:szCs w:val="26"/>
        </w:rPr>
        <w:t xml:space="preserve">e </w:t>
      </w:r>
      <w:r w:rsidR="00BF1068">
        <w:rPr>
          <w:rFonts w:ascii="Calibri" w:hAnsi="Calibri" w:cs="Calibri"/>
          <w:b/>
          <w:bCs/>
          <w:i/>
          <w:iCs/>
          <w:sz w:val="26"/>
          <w:szCs w:val="26"/>
        </w:rPr>
        <w:t>third</w:t>
      </w:r>
      <w:r w:rsidR="00F346F4">
        <w:rPr>
          <w:rFonts w:ascii="Calibri" w:hAnsi="Calibri" w:cs="Calibri"/>
          <w:b/>
          <w:bCs/>
          <w:i/>
          <w:iCs/>
          <w:sz w:val="26"/>
          <w:szCs w:val="26"/>
        </w:rPr>
        <w:t xml:space="preserve"> year</w:t>
      </w:r>
      <w:r w:rsidR="00BF1068">
        <w:rPr>
          <w:rFonts w:ascii="Calibri" w:hAnsi="Calibri" w:cs="Calibri"/>
          <w:b/>
          <w:bCs/>
          <w:i/>
          <w:iCs/>
          <w:sz w:val="26"/>
          <w:szCs w:val="26"/>
        </w:rPr>
        <w:t>—</w:t>
      </w:r>
      <w:r w:rsidR="00996A38">
        <w:rPr>
          <w:rFonts w:ascii="Calibri" w:hAnsi="Calibri" w:cs="Calibri"/>
          <w:b/>
          <w:bCs/>
          <w:i/>
          <w:iCs/>
          <w:sz w:val="26"/>
          <w:szCs w:val="26"/>
        </w:rPr>
        <w:t xml:space="preserve">typically </w:t>
      </w:r>
      <w:r w:rsidR="00F346F4">
        <w:rPr>
          <w:rFonts w:ascii="Calibri" w:hAnsi="Calibri" w:cs="Calibri"/>
          <w:b/>
          <w:bCs/>
          <w:i/>
          <w:iCs/>
          <w:sz w:val="26"/>
          <w:szCs w:val="26"/>
        </w:rPr>
        <w:t>April 15</w:t>
      </w:r>
      <w:r w:rsidR="00996A38">
        <w:rPr>
          <w:rFonts w:ascii="Calibri" w:hAnsi="Calibri" w:cs="Calibri"/>
          <w:b/>
          <w:bCs/>
          <w:i/>
          <w:iCs/>
          <w:sz w:val="26"/>
          <w:szCs w:val="26"/>
        </w:rPr>
        <w:t>th</w:t>
      </w:r>
      <w:r>
        <w:rPr>
          <w:rFonts w:ascii="Calibri" w:hAnsi="Calibri" w:cs="Calibri"/>
          <w:b/>
          <w:bCs/>
          <w:i/>
          <w:iCs/>
          <w:sz w:val="26"/>
          <w:szCs w:val="26"/>
        </w:rPr>
        <w:t xml:space="preserve"> for those pla</w:t>
      </w:r>
      <w:r w:rsidR="00F346F4">
        <w:rPr>
          <w:rFonts w:ascii="Calibri" w:hAnsi="Calibri" w:cs="Calibri"/>
          <w:b/>
          <w:bCs/>
          <w:i/>
          <w:iCs/>
          <w:sz w:val="26"/>
          <w:szCs w:val="26"/>
        </w:rPr>
        <w:t>nning to graduate in</w:t>
      </w:r>
      <w:r w:rsidR="00996A38">
        <w:rPr>
          <w:rFonts w:ascii="Calibri" w:hAnsi="Calibri" w:cs="Calibri"/>
          <w:b/>
          <w:bCs/>
          <w:i/>
          <w:iCs/>
          <w:sz w:val="26"/>
          <w:szCs w:val="26"/>
        </w:rPr>
        <w:t xml:space="preserve"> the</w:t>
      </w:r>
      <w:r w:rsidR="00F346F4">
        <w:rPr>
          <w:rFonts w:ascii="Calibri" w:hAnsi="Calibri" w:cs="Calibri"/>
          <w:b/>
          <w:bCs/>
          <w:i/>
          <w:iCs/>
          <w:sz w:val="26"/>
          <w:szCs w:val="26"/>
        </w:rPr>
        <w:t xml:space="preserve"> </w:t>
      </w:r>
      <w:r w:rsidR="00996A38">
        <w:rPr>
          <w:rFonts w:ascii="Calibri" w:hAnsi="Calibri" w:cs="Calibri"/>
          <w:b/>
          <w:bCs/>
          <w:i/>
          <w:iCs/>
          <w:sz w:val="26"/>
          <w:szCs w:val="26"/>
        </w:rPr>
        <w:t>s</w:t>
      </w:r>
      <w:r w:rsidR="00F346F4">
        <w:rPr>
          <w:rFonts w:ascii="Calibri" w:hAnsi="Calibri" w:cs="Calibri"/>
          <w:b/>
          <w:bCs/>
          <w:i/>
          <w:iCs/>
          <w:sz w:val="26"/>
          <w:szCs w:val="26"/>
        </w:rPr>
        <w:t xml:space="preserve">pring </w:t>
      </w:r>
      <w:r w:rsidR="00996A38">
        <w:rPr>
          <w:rFonts w:ascii="Calibri" w:hAnsi="Calibri" w:cs="Calibri"/>
          <w:b/>
          <w:bCs/>
          <w:i/>
          <w:iCs/>
          <w:sz w:val="26"/>
          <w:szCs w:val="26"/>
        </w:rPr>
        <w:t xml:space="preserve">of their </w:t>
      </w:r>
      <w:r w:rsidR="00BF1068">
        <w:rPr>
          <w:rFonts w:ascii="Calibri" w:hAnsi="Calibri" w:cs="Calibri"/>
          <w:b/>
          <w:bCs/>
          <w:i/>
          <w:iCs/>
          <w:sz w:val="26"/>
          <w:szCs w:val="26"/>
        </w:rPr>
        <w:t>fourth</w:t>
      </w:r>
      <w:r w:rsidR="00996A38">
        <w:rPr>
          <w:rFonts w:ascii="Calibri" w:hAnsi="Calibri" w:cs="Calibri"/>
          <w:b/>
          <w:bCs/>
          <w:i/>
          <w:iCs/>
          <w:sz w:val="26"/>
          <w:szCs w:val="26"/>
        </w:rPr>
        <w:t xml:space="preserve"> year </w:t>
      </w:r>
      <w:r>
        <w:rPr>
          <w:rFonts w:ascii="Calibri" w:hAnsi="Calibri" w:cs="Calibri"/>
          <w:b/>
          <w:bCs/>
          <w:i/>
          <w:iCs/>
          <w:sz w:val="26"/>
          <w:szCs w:val="26"/>
        </w:rPr>
        <w:t>(</w:t>
      </w:r>
      <w:r w:rsidR="00087356">
        <w:rPr>
          <w:rFonts w:ascii="Calibri" w:hAnsi="Calibri" w:cs="Calibri"/>
          <w:b/>
          <w:bCs/>
          <w:i/>
          <w:iCs/>
          <w:sz w:val="26"/>
          <w:szCs w:val="26"/>
        </w:rPr>
        <w:t>i.e.,</w:t>
      </w:r>
      <w:r>
        <w:rPr>
          <w:rFonts w:ascii="Calibri" w:hAnsi="Calibri" w:cs="Calibri"/>
          <w:b/>
          <w:bCs/>
          <w:i/>
          <w:iCs/>
          <w:sz w:val="26"/>
          <w:szCs w:val="26"/>
        </w:rPr>
        <w:t xml:space="preserve"> if the student is pla</w:t>
      </w:r>
      <w:r w:rsidR="00F346F4">
        <w:rPr>
          <w:rFonts w:ascii="Calibri" w:hAnsi="Calibri" w:cs="Calibri"/>
          <w:b/>
          <w:bCs/>
          <w:i/>
          <w:iCs/>
          <w:sz w:val="26"/>
          <w:szCs w:val="26"/>
        </w:rPr>
        <w:t>nning to graduate in Spring 20</w:t>
      </w:r>
      <w:r w:rsidR="00F104D1">
        <w:rPr>
          <w:rFonts w:ascii="Calibri" w:hAnsi="Calibri" w:cs="Calibri"/>
          <w:b/>
          <w:bCs/>
          <w:i/>
          <w:iCs/>
          <w:sz w:val="26"/>
          <w:szCs w:val="26"/>
        </w:rPr>
        <w:t>2</w:t>
      </w:r>
      <w:r w:rsidR="00394602">
        <w:rPr>
          <w:rFonts w:ascii="Calibri" w:hAnsi="Calibri" w:cs="Calibri"/>
          <w:b/>
          <w:bCs/>
          <w:i/>
          <w:iCs/>
          <w:sz w:val="26"/>
          <w:szCs w:val="26"/>
        </w:rPr>
        <w:t>3</w:t>
      </w:r>
      <w:r>
        <w:rPr>
          <w:rFonts w:ascii="Calibri" w:hAnsi="Calibri" w:cs="Calibri"/>
          <w:b/>
          <w:bCs/>
          <w:i/>
          <w:iCs/>
          <w:sz w:val="26"/>
          <w:szCs w:val="26"/>
        </w:rPr>
        <w:t>, the proposal is filed in Spring 20</w:t>
      </w:r>
      <w:r w:rsidR="006F29F4">
        <w:rPr>
          <w:rFonts w:ascii="Calibri" w:hAnsi="Calibri" w:cs="Calibri"/>
          <w:b/>
          <w:bCs/>
          <w:i/>
          <w:iCs/>
          <w:sz w:val="26"/>
          <w:szCs w:val="26"/>
        </w:rPr>
        <w:t>2</w:t>
      </w:r>
      <w:r w:rsidR="00394602">
        <w:rPr>
          <w:rFonts w:ascii="Calibri" w:hAnsi="Calibri" w:cs="Calibri"/>
          <w:b/>
          <w:bCs/>
          <w:i/>
          <w:iCs/>
          <w:sz w:val="26"/>
          <w:szCs w:val="26"/>
        </w:rPr>
        <w:t>2</w:t>
      </w:r>
      <w:r>
        <w:rPr>
          <w:rFonts w:ascii="Calibri" w:hAnsi="Calibri" w:cs="Calibri"/>
          <w:sz w:val="26"/>
          <w:szCs w:val="26"/>
        </w:rPr>
        <w:t xml:space="preserve">). The Thesis </w:t>
      </w:r>
      <w:r w:rsidR="006F29F4">
        <w:rPr>
          <w:rFonts w:ascii="Calibri" w:hAnsi="Calibri" w:cs="Calibri"/>
          <w:sz w:val="26"/>
          <w:szCs w:val="26"/>
        </w:rPr>
        <w:t>Proposal outlines</w:t>
      </w:r>
      <w:r>
        <w:rPr>
          <w:rFonts w:ascii="Calibri" w:hAnsi="Calibri" w:cs="Calibri"/>
          <w:sz w:val="26"/>
          <w:szCs w:val="26"/>
        </w:rPr>
        <w:t xml:space="preserve"> the scope of the proposed research and any special needs the student might have to pursue this topic, </w:t>
      </w:r>
      <w:r w:rsidR="003A32EA">
        <w:rPr>
          <w:rFonts w:ascii="Calibri" w:hAnsi="Calibri" w:cs="Calibri"/>
          <w:sz w:val="26"/>
          <w:szCs w:val="26"/>
        </w:rPr>
        <w:t xml:space="preserve">for examples, </w:t>
      </w:r>
      <w:r>
        <w:rPr>
          <w:rFonts w:ascii="Calibri" w:hAnsi="Calibri" w:cs="Calibri"/>
          <w:sz w:val="26"/>
          <w:szCs w:val="26"/>
        </w:rPr>
        <w:t>the need to travel to archival collections</w:t>
      </w:r>
      <w:r w:rsidR="003A32EA">
        <w:rPr>
          <w:rFonts w:ascii="Calibri" w:hAnsi="Calibri" w:cs="Calibri"/>
          <w:sz w:val="26"/>
          <w:szCs w:val="26"/>
        </w:rPr>
        <w:t xml:space="preserve"> or </w:t>
      </w:r>
      <w:r>
        <w:rPr>
          <w:rFonts w:ascii="Calibri" w:hAnsi="Calibri" w:cs="Calibri"/>
          <w:sz w:val="26"/>
          <w:szCs w:val="26"/>
        </w:rPr>
        <w:t xml:space="preserve">order microfilm. </w:t>
      </w:r>
    </w:p>
    <w:p w14:paraId="4C6501EE" w14:textId="2D8E12D2" w:rsidR="00437F04" w:rsidRDefault="00437F04" w:rsidP="009461AE">
      <w:pPr>
        <w:widowControl w:val="0"/>
        <w:autoSpaceDE w:val="0"/>
        <w:autoSpaceDN w:val="0"/>
        <w:adjustRightInd w:val="0"/>
        <w:spacing w:after="240"/>
        <w:jc w:val="both"/>
        <w:rPr>
          <w:rFonts w:ascii="Times" w:hAnsi="Times" w:cs="Times"/>
        </w:rPr>
      </w:pPr>
      <w:r>
        <w:rPr>
          <w:rFonts w:ascii="Calibri" w:hAnsi="Calibri" w:cs="Calibri"/>
          <w:b/>
          <w:bCs/>
          <w:i/>
          <w:iCs/>
          <w:sz w:val="26"/>
          <w:szCs w:val="26"/>
        </w:rPr>
        <w:t>Thi</w:t>
      </w:r>
      <w:r w:rsidR="002F2C28">
        <w:rPr>
          <w:rFonts w:ascii="Calibri" w:hAnsi="Calibri" w:cs="Calibri"/>
          <w:b/>
          <w:bCs/>
          <w:i/>
          <w:iCs/>
          <w:sz w:val="26"/>
          <w:szCs w:val="26"/>
        </w:rPr>
        <w:t xml:space="preserve">s proposal will be approved by (1) </w:t>
      </w:r>
      <w:r>
        <w:rPr>
          <w:rFonts w:ascii="Calibri" w:hAnsi="Calibri" w:cs="Calibri"/>
          <w:b/>
          <w:bCs/>
          <w:i/>
          <w:iCs/>
          <w:sz w:val="26"/>
          <w:szCs w:val="26"/>
        </w:rPr>
        <w:t xml:space="preserve">the thesis supervisor (that is—the Department faculty member who will be your primary </w:t>
      </w:r>
      <w:r w:rsidR="00DA2F7C">
        <w:rPr>
          <w:rFonts w:ascii="Calibri" w:hAnsi="Calibri" w:cs="Calibri"/>
          <w:b/>
          <w:bCs/>
          <w:i/>
          <w:iCs/>
          <w:sz w:val="26"/>
          <w:szCs w:val="26"/>
        </w:rPr>
        <w:t>advisor</w:t>
      </w:r>
      <w:r>
        <w:rPr>
          <w:rFonts w:ascii="Calibri" w:hAnsi="Calibri" w:cs="Calibri"/>
          <w:b/>
          <w:bCs/>
          <w:i/>
          <w:iCs/>
          <w:sz w:val="26"/>
          <w:szCs w:val="26"/>
        </w:rPr>
        <w:t xml:space="preserve"> on the thesis</w:t>
      </w:r>
      <w:r w:rsidR="002F2C28">
        <w:rPr>
          <w:rFonts w:ascii="Calibri" w:hAnsi="Calibri" w:cs="Calibri"/>
          <w:b/>
          <w:bCs/>
          <w:i/>
          <w:iCs/>
          <w:sz w:val="26"/>
          <w:szCs w:val="26"/>
        </w:rPr>
        <w:t xml:space="preserve">), (2) </w:t>
      </w:r>
      <w:r>
        <w:rPr>
          <w:rFonts w:ascii="Calibri" w:hAnsi="Calibri" w:cs="Calibri"/>
          <w:b/>
          <w:bCs/>
          <w:i/>
          <w:iCs/>
          <w:sz w:val="26"/>
          <w:szCs w:val="26"/>
        </w:rPr>
        <w:t xml:space="preserve">the honors </w:t>
      </w:r>
      <w:r w:rsidR="00DA2F7C">
        <w:rPr>
          <w:rFonts w:ascii="Calibri" w:hAnsi="Calibri" w:cs="Calibri"/>
          <w:b/>
          <w:bCs/>
          <w:i/>
          <w:iCs/>
          <w:sz w:val="26"/>
          <w:szCs w:val="26"/>
        </w:rPr>
        <w:t>advisor</w:t>
      </w:r>
      <w:r w:rsidR="0007488C">
        <w:rPr>
          <w:rFonts w:ascii="Calibri" w:hAnsi="Calibri" w:cs="Calibri"/>
          <w:b/>
          <w:bCs/>
          <w:i/>
          <w:iCs/>
          <w:sz w:val="26"/>
          <w:szCs w:val="26"/>
        </w:rPr>
        <w:t xml:space="preserve"> </w:t>
      </w:r>
      <w:r w:rsidR="002F2C28">
        <w:rPr>
          <w:rFonts w:ascii="Calibri" w:hAnsi="Calibri" w:cs="Calibri"/>
          <w:b/>
          <w:bCs/>
          <w:i/>
          <w:iCs/>
          <w:sz w:val="26"/>
          <w:szCs w:val="26"/>
        </w:rPr>
        <w:t xml:space="preserve">(who </w:t>
      </w:r>
      <w:r w:rsidR="0007488C">
        <w:rPr>
          <w:rFonts w:ascii="Calibri" w:hAnsi="Calibri" w:cs="Calibri"/>
          <w:b/>
          <w:bCs/>
          <w:i/>
          <w:iCs/>
          <w:sz w:val="26"/>
          <w:szCs w:val="26"/>
        </w:rPr>
        <w:t xml:space="preserve">can </w:t>
      </w:r>
      <w:r>
        <w:rPr>
          <w:rFonts w:ascii="Calibri" w:hAnsi="Calibri" w:cs="Calibri"/>
          <w:b/>
          <w:bCs/>
          <w:i/>
          <w:iCs/>
          <w:sz w:val="26"/>
          <w:szCs w:val="26"/>
        </w:rPr>
        <w:t>also serve as the thesis supervisor</w:t>
      </w:r>
      <w:r w:rsidR="002F2C28">
        <w:rPr>
          <w:rFonts w:ascii="Calibri" w:hAnsi="Calibri" w:cs="Calibri"/>
          <w:b/>
          <w:bCs/>
          <w:i/>
          <w:iCs/>
          <w:sz w:val="26"/>
          <w:szCs w:val="26"/>
        </w:rPr>
        <w:t>, but then an additional reader</w:t>
      </w:r>
      <w:r w:rsidR="00A652E1">
        <w:rPr>
          <w:rFonts w:ascii="Calibri" w:hAnsi="Calibri" w:cs="Calibri"/>
          <w:b/>
          <w:bCs/>
          <w:i/>
          <w:iCs/>
          <w:sz w:val="26"/>
          <w:szCs w:val="26"/>
        </w:rPr>
        <w:t xml:space="preserve"> will need to approve the thesis</w:t>
      </w:r>
      <w:r w:rsidR="002F2C28">
        <w:rPr>
          <w:rFonts w:ascii="Calibri" w:hAnsi="Calibri" w:cs="Calibri"/>
          <w:b/>
          <w:bCs/>
          <w:i/>
          <w:iCs/>
          <w:sz w:val="26"/>
          <w:szCs w:val="26"/>
        </w:rPr>
        <w:t>), and (3)</w:t>
      </w:r>
      <w:r>
        <w:rPr>
          <w:rFonts w:ascii="Calibri" w:hAnsi="Calibri" w:cs="Calibri"/>
          <w:b/>
          <w:bCs/>
          <w:i/>
          <w:iCs/>
          <w:sz w:val="26"/>
          <w:szCs w:val="26"/>
        </w:rPr>
        <w:t xml:space="preserve"> t</w:t>
      </w:r>
      <w:r w:rsidR="00DA2F7C">
        <w:rPr>
          <w:rFonts w:ascii="Calibri" w:hAnsi="Calibri" w:cs="Calibri"/>
          <w:b/>
          <w:bCs/>
          <w:i/>
          <w:iCs/>
          <w:sz w:val="26"/>
          <w:szCs w:val="26"/>
        </w:rPr>
        <w:t>he Schreyer</w:t>
      </w:r>
      <w:r>
        <w:rPr>
          <w:rFonts w:ascii="Calibri" w:hAnsi="Calibri" w:cs="Calibri"/>
          <w:b/>
          <w:bCs/>
          <w:i/>
          <w:iCs/>
          <w:sz w:val="26"/>
          <w:szCs w:val="26"/>
        </w:rPr>
        <w:t xml:space="preserve"> Honors College</w:t>
      </w:r>
      <w:r>
        <w:rPr>
          <w:rFonts w:ascii="Calibri" w:hAnsi="Calibri" w:cs="Calibri"/>
          <w:sz w:val="26"/>
          <w:szCs w:val="26"/>
        </w:rPr>
        <w:t>. This means the student must have a fairly well defined topic and thesis supervisor one full year before the thesis is due.</w:t>
      </w:r>
      <w:r w:rsidR="00932CCF">
        <w:rPr>
          <w:rFonts w:ascii="Calibri" w:hAnsi="Calibri" w:cs="Calibri"/>
          <w:sz w:val="26"/>
          <w:szCs w:val="26"/>
        </w:rPr>
        <w:t xml:space="preserve">  B</w:t>
      </w:r>
      <w:r w:rsidR="00E644E2">
        <w:rPr>
          <w:rFonts w:ascii="Calibri" w:hAnsi="Calibri" w:cs="Calibri"/>
          <w:sz w:val="26"/>
          <w:szCs w:val="26"/>
        </w:rPr>
        <w:t>A</w:t>
      </w:r>
      <w:r w:rsidR="00932CCF">
        <w:rPr>
          <w:rFonts w:ascii="Calibri" w:hAnsi="Calibri" w:cs="Calibri"/>
          <w:sz w:val="26"/>
          <w:szCs w:val="26"/>
        </w:rPr>
        <w:t xml:space="preserve"> 4</w:t>
      </w:r>
      <w:r w:rsidR="002F2C28">
        <w:rPr>
          <w:rFonts w:ascii="Calibri" w:hAnsi="Calibri" w:cs="Calibri"/>
          <w:sz w:val="26"/>
          <w:szCs w:val="26"/>
        </w:rPr>
        <w:t xml:space="preserve">12H is an elective honors </w:t>
      </w:r>
      <w:r w:rsidR="00932CCF">
        <w:rPr>
          <w:rFonts w:ascii="Calibri" w:hAnsi="Calibri" w:cs="Calibri"/>
          <w:sz w:val="26"/>
          <w:szCs w:val="26"/>
        </w:rPr>
        <w:t xml:space="preserve">course </w:t>
      </w:r>
      <w:r w:rsidR="002F2C28">
        <w:rPr>
          <w:rFonts w:ascii="Calibri" w:hAnsi="Calibri" w:cs="Calibri"/>
          <w:sz w:val="26"/>
          <w:szCs w:val="26"/>
        </w:rPr>
        <w:t xml:space="preserve">offered by the Smeal College </w:t>
      </w:r>
      <w:r w:rsidR="00932CCF">
        <w:rPr>
          <w:rFonts w:ascii="Calibri" w:hAnsi="Calibri" w:cs="Calibri"/>
          <w:sz w:val="26"/>
          <w:szCs w:val="26"/>
        </w:rPr>
        <w:t>that i</w:t>
      </w:r>
      <w:r w:rsidR="002F2C28">
        <w:rPr>
          <w:rFonts w:ascii="Calibri" w:hAnsi="Calibri" w:cs="Calibri"/>
          <w:sz w:val="26"/>
          <w:szCs w:val="26"/>
        </w:rPr>
        <w:t xml:space="preserve">s partially designed to help students meet </w:t>
      </w:r>
      <w:r w:rsidR="00932CCF">
        <w:rPr>
          <w:rFonts w:ascii="Calibri" w:hAnsi="Calibri" w:cs="Calibri"/>
          <w:sz w:val="26"/>
          <w:szCs w:val="26"/>
        </w:rPr>
        <w:t>this objective.</w:t>
      </w:r>
      <w:r>
        <w:rPr>
          <w:rFonts w:ascii="Calibri" w:hAnsi="Calibri" w:cs="Calibri"/>
          <w:sz w:val="26"/>
          <w:szCs w:val="26"/>
        </w:rPr>
        <w:t xml:space="preserve"> </w:t>
      </w:r>
    </w:p>
    <w:p w14:paraId="5A07E4E5" w14:textId="518EA2F5" w:rsidR="00437F04" w:rsidRDefault="00437F04" w:rsidP="009461AE">
      <w:pPr>
        <w:widowControl w:val="0"/>
        <w:autoSpaceDE w:val="0"/>
        <w:autoSpaceDN w:val="0"/>
        <w:adjustRightInd w:val="0"/>
        <w:spacing w:after="240"/>
        <w:jc w:val="both"/>
        <w:rPr>
          <w:rFonts w:ascii="Times" w:hAnsi="Times" w:cs="Times"/>
        </w:rPr>
      </w:pPr>
      <w:r>
        <w:rPr>
          <w:rFonts w:ascii="Calibri" w:hAnsi="Calibri" w:cs="Calibri"/>
          <w:b/>
          <w:bCs/>
          <w:i/>
          <w:iCs/>
          <w:sz w:val="26"/>
          <w:szCs w:val="26"/>
        </w:rPr>
        <w:t>It is incumbent upon the student—in the months preceding the time of submission of Thesis Proposal—to identify and ap</w:t>
      </w:r>
      <w:r w:rsidR="0007488C">
        <w:rPr>
          <w:rFonts w:ascii="Calibri" w:hAnsi="Calibri" w:cs="Calibri"/>
          <w:b/>
          <w:bCs/>
          <w:i/>
          <w:iCs/>
          <w:sz w:val="26"/>
          <w:szCs w:val="26"/>
        </w:rPr>
        <w:t>proach a faculty member of</w:t>
      </w:r>
      <w:r w:rsidR="006F29F4">
        <w:rPr>
          <w:rFonts w:ascii="Calibri" w:hAnsi="Calibri" w:cs="Calibri"/>
          <w:b/>
          <w:bCs/>
          <w:i/>
          <w:iCs/>
          <w:sz w:val="26"/>
          <w:szCs w:val="26"/>
        </w:rPr>
        <w:t xml:space="preserve"> </w:t>
      </w:r>
      <w:r w:rsidR="0007488C">
        <w:rPr>
          <w:rFonts w:ascii="Calibri" w:hAnsi="Calibri" w:cs="Calibri"/>
          <w:b/>
          <w:bCs/>
          <w:i/>
          <w:iCs/>
          <w:sz w:val="26"/>
          <w:szCs w:val="26"/>
        </w:rPr>
        <w:t>their d</w:t>
      </w:r>
      <w:r>
        <w:rPr>
          <w:rFonts w:ascii="Calibri" w:hAnsi="Calibri" w:cs="Calibri"/>
          <w:b/>
          <w:bCs/>
          <w:i/>
          <w:iCs/>
          <w:sz w:val="26"/>
          <w:szCs w:val="26"/>
        </w:rPr>
        <w:t>epartment as a potential thesis supervisor</w:t>
      </w:r>
      <w:r>
        <w:rPr>
          <w:rFonts w:ascii="Calibri" w:hAnsi="Calibri" w:cs="Calibri"/>
          <w:sz w:val="26"/>
          <w:szCs w:val="26"/>
        </w:rPr>
        <w:t xml:space="preserve">, </w:t>
      </w:r>
      <w:r w:rsidR="00A652E1">
        <w:rPr>
          <w:rFonts w:ascii="Calibri" w:hAnsi="Calibri" w:cs="Calibri"/>
          <w:sz w:val="26"/>
          <w:szCs w:val="26"/>
        </w:rPr>
        <w:t xml:space="preserve">someone whose field is </w:t>
      </w:r>
      <w:r>
        <w:rPr>
          <w:rFonts w:ascii="Calibri" w:hAnsi="Calibri" w:cs="Calibri"/>
          <w:sz w:val="26"/>
          <w:szCs w:val="26"/>
        </w:rPr>
        <w:t xml:space="preserve">relevant. Ideally, this is someone whom the student already knows. The student should explain their research interests and ask the faculty member to serve as thesis supervisor. </w:t>
      </w:r>
    </w:p>
    <w:p w14:paraId="7BE5126F" w14:textId="412D4E14" w:rsidR="00437F04" w:rsidRPr="002F2C28" w:rsidRDefault="00437F04" w:rsidP="009461AE">
      <w:pPr>
        <w:widowControl w:val="0"/>
        <w:autoSpaceDE w:val="0"/>
        <w:autoSpaceDN w:val="0"/>
        <w:adjustRightInd w:val="0"/>
        <w:spacing w:after="240"/>
        <w:jc w:val="both"/>
        <w:rPr>
          <w:rFonts w:ascii="Calibri" w:hAnsi="Calibri" w:cs="Calibri"/>
          <w:sz w:val="26"/>
          <w:szCs w:val="26"/>
        </w:rPr>
      </w:pPr>
      <w:r>
        <w:rPr>
          <w:rFonts w:ascii="Calibri" w:hAnsi="Calibri" w:cs="Calibri"/>
          <w:b/>
          <w:bCs/>
          <w:i/>
          <w:iCs/>
          <w:sz w:val="26"/>
          <w:szCs w:val="26"/>
        </w:rPr>
        <w:t xml:space="preserve">Narrowing down your list of potential thesis supervisors should really be done, at </w:t>
      </w:r>
      <w:r w:rsidR="0007488C">
        <w:rPr>
          <w:rFonts w:ascii="Calibri" w:hAnsi="Calibri" w:cs="Calibri"/>
          <w:b/>
          <w:bCs/>
          <w:i/>
          <w:iCs/>
          <w:sz w:val="26"/>
          <w:szCs w:val="26"/>
        </w:rPr>
        <w:t>the latest, during the second semester</w:t>
      </w:r>
      <w:r>
        <w:rPr>
          <w:rFonts w:ascii="Calibri" w:hAnsi="Calibri" w:cs="Calibri"/>
          <w:b/>
          <w:bCs/>
          <w:i/>
          <w:iCs/>
          <w:sz w:val="26"/>
          <w:szCs w:val="26"/>
        </w:rPr>
        <w:t xml:space="preserve"> of your </w:t>
      </w:r>
      <w:r w:rsidR="009461AE">
        <w:rPr>
          <w:rFonts w:ascii="Calibri" w:hAnsi="Calibri" w:cs="Calibri"/>
          <w:b/>
          <w:bCs/>
          <w:i/>
          <w:iCs/>
          <w:sz w:val="26"/>
          <w:szCs w:val="26"/>
        </w:rPr>
        <w:t>third</w:t>
      </w:r>
      <w:r>
        <w:rPr>
          <w:rFonts w:ascii="Calibri" w:hAnsi="Calibri" w:cs="Calibri"/>
          <w:b/>
          <w:bCs/>
          <w:i/>
          <w:iCs/>
          <w:sz w:val="26"/>
          <w:szCs w:val="26"/>
        </w:rPr>
        <w:t xml:space="preserve"> year </w:t>
      </w:r>
      <w:r>
        <w:rPr>
          <w:rFonts w:ascii="Calibri" w:hAnsi="Calibri" w:cs="Calibri"/>
          <w:sz w:val="26"/>
          <w:szCs w:val="26"/>
        </w:rPr>
        <w:t xml:space="preserve">(to give you plenty of time to have investigatory conversations). </w:t>
      </w:r>
    </w:p>
    <w:p w14:paraId="1E012616" w14:textId="51383E6B" w:rsidR="00437F04" w:rsidRDefault="00437F04" w:rsidP="009461AE">
      <w:pPr>
        <w:widowControl w:val="0"/>
        <w:autoSpaceDE w:val="0"/>
        <w:autoSpaceDN w:val="0"/>
        <w:adjustRightInd w:val="0"/>
        <w:spacing w:after="240"/>
        <w:jc w:val="both"/>
        <w:rPr>
          <w:rFonts w:ascii="Times" w:hAnsi="Times" w:cs="Times"/>
        </w:rPr>
      </w:pPr>
      <w:r>
        <w:rPr>
          <w:rFonts w:ascii="Calibri" w:hAnsi="Calibri" w:cs="Calibri"/>
          <w:b/>
          <w:bCs/>
          <w:sz w:val="26"/>
          <w:szCs w:val="26"/>
        </w:rPr>
        <w:t xml:space="preserve">As required, all theses should be read and reviewed by the </w:t>
      </w:r>
      <w:r w:rsidR="00A652E1">
        <w:rPr>
          <w:rFonts w:ascii="Calibri" w:hAnsi="Calibri" w:cs="Calibri"/>
          <w:b/>
          <w:bCs/>
          <w:sz w:val="26"/>
          <w:szCs w:val="26"/>
        </w:rPr>
        <w:t xml:space="preserve">thesis supervisor, </w:t>
      </w:r>
      <w:r w:rsidR="0007488C">
        <w:rPr>
          <w:rFonts w:ascii="Calibri" w:hAnsi="Calibri" w:cs="Calibri"/>
          <w:b/>
          <w:bCs/>
          <w:sz w:val="26"/>
          <w:szCs w:val="26"/>
        </w:rPr>
        <w:t>your d</w:t>
      </w:r>
      <w:r>
        <w:rPr>
          <w:rFonts w:ascii="Calibri" w:hAnsi="Calibri" w:cs="Calibri"/>
          <w:b/>
          <w:bCs/>
          <w:sz w:val="26"/>
          <w:szCs w:val="26"/>
        </w:rPr>
        <w:t>epartment’s ho</w:t>
      </w:r>
      <w:r w:rsidR="00A652E1">
        <w:rPr>
          <w:rFonts w:ascii="Calibri" w:hAnsi="Calibri" w:cs="Calibri"/>
          <w:b/>
          <w:bCs/>
          <w:sz w:val="26"/>
          <w:szCs w:val="26"/>
        </w:rPr>
        <w:t xml:space="preserve">nors </w:t>
      </w:r>
      <w:r w:rsidR="00DA2F7C">
        <w:rPr>
          <w:rFonts w:ascii="Calibri" w:hAnsi="Calibri" w:cs="Calibri"/>
          <w:b/>
          <w:bCs/>
          <w:sz w:val="26"/>
          <w:szCs w:val="26"/>
        </w:rPr>
        <w:t>advisor</w:t>
      </w:r>
      <w:r w:rsidR="00A652E1">
        <w:rPr>
          <w:rFonts w:ascii="Calibri" w:hAnsi="Calibri" w:cs="Calibri"/>
          <w:b/>
          <w:bCs/>
          <w:sz w:val="26"/>
          <w:szCs w:val="26"/>
        </w:rPr>
        <w:t>, and perhaps</w:t>
      </w:r>
      <w:r>
        <w:rPr>
          <w:rFonts w:ascii="Calibri" w:hAnsi="Calibri" w:cs="Calibri"/>
          <w:b/>
          <w:bCs/>
          <w:sz w:val="26"/>
          <w:szCs w:val="26"/>
        </w:rPr>
        <w:t>, a secondary reader</w:t>
      </w:r>
      <w:r w:rsidR="00A652E1">
        <w:rPr>
          <w:rFonts w:ascii="Calibri" w:hAnsi="Calibri" w:cs="Calibri"/>
          <w:b/>
          <w:bCs/>
          <w:sz w:val="26"/>
          <w:szCs w:val="26"/>
        </w:rPr>
        <w:t>.  A</w:t>
      </w:r>
      <w:r w:rsidR="002F2C28">
        <w:rPr>
          <w:rFonts w:ascii="Calibri" w:hAnsi="Calibri" w:cs="Calibri"/>
          <w:b/>
          <w:bCs/>
          <w:sz w:val="26"/>
          <w:szCs w:val="26"/>
        </w:rPr>
        <w:t>gain,</w:t>
      </w:r>
      <w:r w:rsidR="00A652E1">
        <w:rPr>
          <w:rFonts w:ascii="Calibri" w:hAnsi="Calibri" w:cs="Calibri"/>
          <w:b/>
          <w:bCs/>
          <w:sz w:val="26"/>
          <w:szCs w:val="26"/>
        </w:rPr>
        <w:t xml:space="preserve"> </w:t>
      </w:r>
      <w:r w:rsidR="002F2C28">
        <w:rPr>
          <w:rFonts w:ascii="Calibri" w:hAnsi="Calibri" w:cs="Calibri"/>
          <w:b/>
          <w:bCs/>
          <w:sz w:val="26"/>
          <w:szCs w:val="26"/>
        </w:rPr>
        <w:t xml:space="preserve">a </w:t>
      </w:r>
      <w:r w:rsidR="00A652E1">
        <w:rPr>
          <w:rFonts w:ascii="Calibri" w:hAnsi="Calibri" w:cs="Calibri"/>
          <w:b/>
          <w:bCs/>
          <w:sz w:val="26"/>
          <w:szCs w:val="26"/>
        </w:rPr>
        <w:t xml:space="preserve">secondary reader is </w:t>
      </w:r>
      <w:r w:rsidR="009461AE">
        <w:rPr>
          <w:rFonts w:ascii="Calibri" w:hAnsi="Calibri" w:cs="Calibri"/>
          <w:b/>
          <w:bCs/>
          <w:sz w:val="26"/>
          <w:szCs w:val="26"/>
        </w:rPr>
        <w:t xml:space="preserve">only </w:t>
      </w:r>
      <w:r w:rsidR="00A652E1">
        <w:rPr>
          <w:rFonts w:ascii="Calibri" w:hAnsi="Calibri" w:cs="Calibri"/>
          <w:b/>
          <w:bCs/>
          <w:sz w:val="26"/>
          <w:szCs w:val="26"/>
        </w:rPr>
        <w:t xml:space="preserve">required if your thesis supervisor is also </w:t>
      </w:r>
      <w:r w:rsidR="00932CCF">
        <w:rPr>
          <w:rFonts w:ascii="Calibri" w:hAnsi="Calibri" w:cs="Calibri"/>
          <w:b/>
          <w:bCs/>
          <w:sz w:val="26"/>
          <w:szCs w:val="26"/>
        </w:rPr>
        <w:t xml:space="preserve">your </w:t>
      </w:r>
      <w:r w:rsidR="00A652E1">
        <w:rPr>
          <w:rFonts w:ascii="Calibri" w:hAnsi="Calibri" w:cs="Calibri"/>
          <w:b/>
          <w:bCs/>
          <w:sz w:val="26"/>
          <w:szCs w:val="26"/>
        </w:rPr>
        <w:t xml:space="preserve">department’s honors </w:t>
      </w:r>
      <w:r w:rsidR="00DA2F7C">
        <w:rPr>
          <w:rFonts w:ascii="Calibri" w:hAnsi="Calibri" w:cs="Calibri"/>
          <w:b/>
          <w:bCs/>
          <w:sz w:val="26"/>
          <w:szCs w:val="26"/>
        </w:rPr>
        <w:t>advisor</w:t>
      </w:r>
      <w:r>
        <w:rPr>
          <w:rFonts w:ascii="Calibri" w:hAnsi="Calibri" w:cs="Calibri"/>
          <w:b/>
          <w:bCs/>
          <w:sz w:val="26"/>
          <w:szCs w:val="26"/>
        </w:rPr>
        <w:t xml:space="preserve">. </w:t>
      </w:r>
    </w:p>
    <w:p w14:paraId="2D1ED3EA" w14:textId="67E5B10C" w:rsidR="00437F04" w:rsidRDefault="00437F04" w:rsidP="009461AE">
      <w:pPr>
        <w:widowControl w:val="0"/>
        <w:autoSpaceDE w:val="0"/>
        <w:autoSpaceDN w:val="0"/>
        <w:adjustRightInd w:val="0"/>
        <w:spacing w:after="240"/>
        <w:jc w:val="both"/>
        <w:rPr>
          <w:rFonts w:ascii="Times" w:hAnsi="Times" w:cs="Times"/>
        </w:rPr>
      </w:pPr>
      <w:r>
        <w:rPr>
          <w:rFonts w:ascii="Calibri" w:hAnsi="Calibri" w:cs="Calibri"/>
          <w:sz w:val="26"/>
          <w:szCs w:val="26"/>
        </w:rPr>
        <w:t xml:space="preserve">There are many opportunities to apply for scholarships to study abroad and to conduct thesis research in the summer </w:t>
      </w:r>
      <w:r w:rsidR="009461AE">
        <w:rPr>
          <w:rFonts w:ascii="Calibri" w:hAnsi="Calibri" w:cs="Calibri"/>
          <w:sz w:val="26"/>
          <w:szCs w:val="26"/>
        </w:rPr>
        <w:t>following</w:t>
      </w:r>
      <w:r w:rsidR="0007488C">
        <w:rPr>
          <w:rFonts w:ascii="Calibri" w:hAnsi="Calibri" w:cs="Calibri"/>
          <w:sz w:val="26"/>
          <w:szCs w:val="26"/>
        </w:rPr>
        <w:t xml:space="preserve"> the </w:t>
      </w:r>
      <w:r w:rsidR="009461AE">
        <w:rPr>
          <w:rFonts w:ascii="Calibri" w:hAnsi="Calibri" w:cs="Calibri"/>
          <w:sz w:val="26"/>
          <w:szCs w:val="26"/>
        </w:rPr>
        <w:t>third</w:t>
      </w:r>
      <w:r w:rsidR="0007488C">
        <w:rPr>
          <w:rFonts w:ascii="Calibri" w:hAnsi="Calibri" w:cs="Calibri"/>
          <w:sz w:val="26"/>
          <w:szCs w:val="26"/>
        </w:rPr>
        <w:t xml:space="preserve"> year</w:t>
      </w:r>
      <w:r>
        <w:rPr>
          <w:rFonts w:ascii="Calibri" w:hAnsi="Calibri" w:cs="Calibri"/>
          <w:sz w:val="26"/>
          <w:szCs w:val="26"/>
        </w:rPr>
        <w:t xml:space="preserve">. All Schreyer Honors College students are strongly encouraged to apply for such funding </w:t>
      </w:r>
      <w:r w:rsidR="00BC7513">
        <w:rPr>
          <w:rFonts w:ascii="Calibri" w:hAnsi="Calibri" w:cs="Calibri"/>
          <w:sz w:val="26"/>
          <w:szCs w:val="26"/>
        </w:rPr>
        <w:t>to</w:t>
      </w:r>
      <w:r>
        <w:rPr>
          <w:rFonts w:ascii="Calibri" w:hAnsi="Calibri" w:cs="Calibri"/>
          <w:sz w:val="26"/>
          <w:szCs w:val="26"/>
        </w:rPr>
        <w:t xml:space="preserve"> pursue thesis research full‐time over the summer </w:t>
      </w:r>
      <w:r w:rsidR="009461AE">
        <w:rPr>
          <w:rFonts w:ascii="Calibri" w:hAnsi="Calibri" w:cs="Calibri"/>
          <w:sz w:val="26"/>
          <w:szCs w:val="26"/>
        </w:rPr>
        <w:t>following</w:t>
      </w:r>
      <w:r>
        <w:rPr>
          <w:rFonts w:ascii="Calibri" w:hAnsi="Calibri" w:cs="Calibri"/>
          <w:sz w:val="26"/>
          <w:szCs w:val="26"/>
        </w:rPr>
        <w:t xml:space="preserve"> their </w:t>
      </w:r>
      <w:r w:rsidR="009461AE">
        <w:rPr>
          <w:rFonts w:ascii="Calibri" w:hAnsi="Calibri" w:cs="Calibri"/>
          <w:sz w:val="26"/>
          <w:szCs w:val="26"/>
        </w:rPr>
        <w:t>third</w:t>
      </w:r>
      <w:r>
        <w:rPr>
          <w:rFonts w:ascii="Calibri" w:hAnsi="Calibri" w:cs="Calibri"/>
          <w:sz w:val="26"/>
          <w:szCs w:val="26"/>
        </w:rPr>
        <w:t xml:space="preserve"> year. </w:t>
      </w:r>
    </w:p>
    <w:p w14:paraId="12B47B26" w14:textId="77777777" w:rsidR="00437F04" w:rsidRDefault="00437F04" w:rsidP="00437F04">
      <w:pPr>
        <w:widowControl w:val="0"/>
        <w:autoSpaceDE w:val="0"/>
        <w:autoSpaceDN w:val="0"/>
        <w:adjustRightInd w:val="0"/>
        <w:spacing w:after="240"/>
        <w:rPr>
          <w:rFonts w:ascii="Times" w:hAnsi="Times" w:cs="Times"/>
        </w:rPr>
      </w:pPr>
      <w:r>
        <w:rPr>
          <w:rFonts w:ascii="Calibri" w:hAnsi="Calibri" w:cs="Calibri"/>
          <w:b/>
          <w:bCs/>
          <w:sz w:val="32"/>
          <w:szCs w:val="32"/>
        </w:rPr>
        <w:t xml:space="preserve">One Year before Graduation </w:t>
      </w:r>
    </w:p>
    <w:p w14:paraId="5DD7F061" w14:textId="5F57732A" w:rsidR="00437F04" w:rsidRDefault="00437F04" w:rsidP="00BC7513">
      <w:pPr>
        <w:widowControl w:val="0"/>
        <w:autoSpaceDE w:val="0"/>
        <w:autoSpaceDN w:val="0"/>
        <w:adjustRightInd w:val="0"/>
        <w:spacing w:after="240"/>
        <w:jc w:val="both"/>
        <w:rPr>
          <w:rFonts w:ascii="Times" w:hAnsi="Times" w:cs="Times"/>
        </w:rPr>
      </w:pPr>
      <w:r>
        <w:rPr>
          <w:rFonts w:ascii="Calibri" w:hAnsi="Calibri" w:cs="Calibri"/>
          <w:b/>
          <w:bCs/>
          <w:i/>
          <w:iCs/>
          <w:sz w:val="26"/>
          <w:szCs w:val="26"/>
        </w:rPr>
        <w:t>The student will be enrolled in the equivalent of two semesters of study</w:t>
      </w:r>
      <w:r w:rsidR="00996A38">
        <w:rPr>
          <w:rFonts w:ascii="Calibri" w:hAnsi="Calibri" w:cs="Calibri"/>
          <w:b/>
          <w:bCs/>
          <w:i/>
          <w:iCs/>
          <w:sz w:val="26"/>
          <w:szCs w:val="26"/>
        </w:rPr>
        <w:t xml:space="preserve"> in the final year of enrollment</w:t>
      </w:r>
      <w:r w:rsidR="00616905">
        <w:rPr>
          <w:rFonts w:ascii="Calibri" w:hAnsi="Calibri" w:cs="Calibri"/>
          <w:b/>
          <w:bCs/>
          <w:i/>
          <w:iCs/>
          <w:sz w:val="26"/>
          <w:szCs w:val="26"/>
        </w:rPr>
        <w:t xml:space="preserve">.  </w:t>
      </w:r>
      <w:r w:rsidR="00996A38">
        <w:rPr>
          <w:rFonts w:ascii="Calibri" w:hAnsi="Calibri" w:cs="Calibri"/>
          <w:b/>
          <w:bCs/>
          <w:i/>
          <w:iCs/>
          <w:sz w:val="26"/>
          <w:szCs w:val="26"/>
        </w:rPr>
        <w:t>The student r</w:t>
      </w:r>
      <w:r>
        <w:rPr>
          <w:rFonts w:ascii="Calibri" w:hAnsi="Calibri" w:cs="Calibri"/>
          <w:b/>
          <w:bCs/>
          <w:i/>
          <w:iCs/>
          <w:sz w:val="26"/>
          <w:szCs w:val="26"/>
        </w:rPr>
        <w:t>egis</w:t>
      </w:r>
      <w:r w:rsidR="00A652E1">
        <w:rPr>
          <w:rFonts w:ascii="Calibri" w:hAnsi="Calibri" w:cs="Calibri"/>
          <w:b/>
          <w:bCs/>
          <w:i/>
          <w:iCs/>
          <w:sz w:val="26"/>
          <w:szCs w:val="26"/>
        </w:rPr>
        <w:t>ter</w:t>
      </w:r>
      <w:r w:rsidR="00996A38">
        <w:rPr>
          <w:rFonts w:ascii="Calibri" w:hAnsi="Calibri" w:cs="Calibri"/>
          <w:b/>
          <w:bCs/>
          <w:i/>
          <w:iCs/>
          <w:sz w:val="26"/>
          <w:szCs w:val="26"/>
        </w:rPr>
        <w:t>s</w:t>
      </w:r>
      <w:r w:rsidR="00A652E1">
        <w:rPr>
          <w:rFonts w:ascii="Calibri" w:hAnsi="Calibri" w:cs="Calibri"/>
          <w:b/>
          <w:bCs/>
          <w:i/>
          <w:iCs/>
          <w:sz w:val="26"/>
          <w:szCs w:val="26"/>
        </w:rPr>
        <w:t xml:space="preserve"> for </w:t>
      </w:r>
      <w:r w:rsidR="00E644E2">
        <w:rPr>
          <w:rFonts w:ascii="Calibri" w:hAnsi="Calibri" w:cs="Calibri"/>
          <w:b/>
          <w:bCs/>
          <w:i/>
          <w:iCs/>
          <w:sz w:val="26"/>
          <w:szCs w:val="26"/>
        </w:rPr>
        <w:t>XXX</w:t>
      </w:r>
      <w:r>
        <w:rPr>
          <w:rFonts w:ascii="Calibri" w:hAnsi="Calibri" w:cs="Calibri"/>
          <w:b/>
          <w:bCs/>
          <w:i/>
          <w:iCs/>
          <w:sz w:val="26"/>
          <w:szCs w:val="26"/>
        </w:rPr>
        <w:t xml:space="preserve"> 494</w:t>
      </w:r>
      <w:r w:rsidR="00A652E1">
        <w:rPr>
          <w:rFonts w:ascii="Calibri" w:hAnsi="Calibri" w:cs="Calibri"/>
          <w:b/>
          <w:bCs/>
          <w:i/>
          <w:iCs/>
          <w:sz w:val="26"/>
          <w:szCs w:val="26"/>
        </w:rPr>
        <w:t>H</w:t>
      </w:r>
      <w:r>
        <w:rPr>
          <w:rFonts w:ascii="Calibri" w:hAnsi="Calibri" w:cs="Calibri"/>
          <w:b/>
          <w:bCs/>
          <w:i/>
          <w:iCs/>
          <w:sz w:val="26"/>
          <w:szCs w:val="26"/>
        </w:rPr>
        <w:t xml:space="preserve"> </w:t>
      </w:r>
      <w:r w:rsidR="00A652E1">
        <w:rPr>
          <w:rFonts w:ascii="Calibri" w:hAnsi="Calibri" w:cs="Calibri"/>
          <w:b/>
          <w:bCs/>
          <w:i/>
          <w:iCs/>
          <w:sz w:val="26"/>
          <w:szCs w:val="26"/>
        </w:rPr>
        <w:t xml:space="preserve">twice </w:t>
      </w:r>
      <w:r w:rsidR="00D45928">
        <w:rPr>
          <w:rFonts w:ascii="Calibri" w:hAnsi="Calibri" w:cs="Calibri"/>
          <w:b/>
          <w:bCs/>
          <w:i/>
          <w:iCs/>
          <w:sz w:val="26"/>
          <w:szCs w:val="26"/>
        </w:rPr>
        <w:t>(</w:t>
      </w:r>
      <w:r>
        <w:rPr>
          <w:rFonts w:ascii="Calibri" w:hAnsi="Calibri" w:cs="Calibri"/>
          <w:b/>
          <w:bCs/>
          <w:i/>
          <w:iCs/>
          <w:sz w:val="26"/>
          <w:szCs w:val="26"/>
        </w:rPr>
        <w:t>first (usually fall) semester of thesis rese</w:t>
      </w:r>
      <w:r w:rsidR="00A652E1">
        <w:rPr>
          <w:rFonts w:ascii="Calibri" w:hAnsi="Calibri" w:cs="Calibri"/>
          <w:b/>
          <w:bCs/>
          <w:i/>
          <w:iCs/>
          <w:sz w:val="26"/>
          <w:szCs w:val="26"/>
        </w:rPr>
        <w:t xml:space="preserve">arch/writing and </w:t>
      </w:r>
      <w:r>
        <w:rPr>
          <w:rFonts w:ascii="Calibri" w:hAnsi="Calibri" w:cs="Calibri"/>
          <w:b/>
          <w:bCs/>
          <w:i/>
          <w:iCs/>
          <w:sz w:val="26"/>
          <w:szCs w:val="26"/>
        </w:rPr>
        <w:t>second (usually spring) semester of thesis research/writin</w:t>
      </w:r>
      <w:r w:rsidRPr="00D45928">
        <w:rPr>
          <w:rFonts w:ascii="Calibri" w:hAnsi="Calibri" w:cs="Calibri"/>
          <w:b/>
          <w:bCs/>
          <w:i/>
          <w:iCs/>
          <w:sz w:val="26"/>
          <w:szCs w:val="26"/>
        </w:rPr>
        <w:t>g</w:t>
      </w:r>
      <w:r w:rsidR="00D45928">
        <w:rPr>
          <w:rFonts w:ascii="Calibri" w:hAnsi="Calibri" w:cs="Calibri"/>
          <w:b/>
          <w:sz w:val="26"/>
          <w:szCs w:val="26"/>
        </w:rPr>
        <w:t>)</w:t>
      </w:r>
      <w:r w:rsidR="002F2C28" w:rsidRPr="00D45928">
        <w:rPr>
          <w:rFonts w:ascii="Calibri" w:hAnsi="Calibri" w:cs="Calibri"/>
          <w:b/>
          <w:sz w:val="26"/>
          <w:szCs w:val="26"/>
        </w:rPr>
        <w:t>.</w:t>
      </w:r>
      <w:r w:rsidR="002F2C28">
        <w:rPr>
          <w:rFonts w:ascii="Calibri" w:hAnsi="Calibri" w:cs="Calibri"/>
          <w:sz w:val="26"/>
          <w:szCs w:val="26"/>
        </w:rPr>
        <w:t xml:space="preserve">  You should arrange regular meetings with your thesis</w:t>
      </w:r>
      <w:r>
        <w:rPr>
          <w:rFonts w:ascii="Calibri" w:hAnsi="Calibri" w:cs="Calibri"/>
          <w:sz w:val="26"/>
          <w:szCs w:val="26"/>
        </w:rPr>
        <w:t xml:space="preserve"> </w:t>
      </w:r>
      <w:r w:rsidR="002F2C28">
        <w:rPr>
          <w:rFonts w:ascii="Calibri" w:hAnsi="Calibri" w:cs="Calibri"/>
          <w:sz w:val="26"/>
          <w:szCs w:val="26"/>
        </w:rPr>
        <w:lastRenderedPageBreak/>
        <w:t xml:space="preserve">supervisor </w:t>
      </w:r>
      <w:r w:rsidR="00DA2F7C">
        <w:rPr>
          <w:rFonts w:ascii="Calibri" w:hAnsi="Calibri" w:cs="Calibri"/>
          <w:sz w:val="26"/>
          <w:szCs w:val="26"/>
        </w:rPr>
        <w:t>advisor</w:t>
      </w:r>
      <w:r w:rsidR="002F2C28">
        <w:rPr>
          <w:rFonts w:ascii="Calibri" w:hAnsi="Calibri" w:cs="Calibri"/>
          <w:sz w:val="26"/>
          <w:szCs w:val="26"/>
        </w:rPr>
        <w:t xml:space="preserve"> in order to meet the requirements for 494H</w:t>
      </w:r>
      <w:r>
        <w:rPr>
          <w:rFonts w:ascii="Calibri" w:hAnsi="Calibri" w:cs="Calibri"/>
          <w:sz w:val="26"/>
          <w:szCs w:val="26"/>
        </w:rPr>
        <w:t xml:space="preserve">. </w:t>
      </w:r>
      <w:r w:rsidR="00A652E1">
        <w:rPr>
          <w:rFonts w:ascii="Calibri" w:hAnsi="Calibri" w:cs="Calibri"/>
          <w:b/>
          <w:bCs/>
          <w:i/>
          <w:iCs/>
          <w:sz w:val="26"/>
          <w:szCs w:val="26"/>
        </w:rPr>
        <w:t>By registering for the 494</w:t>
      </w:r>
      <w:r w:rsidR="00DA2F7C">
        <w:rPr>
          <w:rFonts w:ascii="Calibri" w:hAnsi="Calibri" w:cs="Calibri"/>
          <w:b/>
          <w:bCs/>
          <w:i/>
          <w:iCs/>
          <w:sz w:val="26"/>
          <w:szCs w:val="26"/>
        </w:rPr>
        <w:t>H</w:t>
      </w:r>
      <w:r>
        <w:rPr>
          <w:rFonts w:ascii="Calibri" w:hAnsi="Calibri" w:cs="Calibri"/>
          <w:b/>
          <w:bCs/>
          <w:i/>
          <w:iCs/>
          <w:sz w:val="26"/>
          <w:szCs w:val="26"/>
        </w:rPr>
        <w:t xml:space="preserve"> sequence, students will earn 6 </w:t>
      </w:r>
      <w:r w:rsidR="00D45928">
        <w:rPr>
          <w:rFonts w:ascii="Calibri" w:hAnsi="Calibri" w:cs="Calibri"/>
          <w:b/>
          <w:bCs/>
          <w:i/>
          <w:iCs/>
          <w:sz w:val="26"/>
          <w:szCs w:val="26"/>
        </w:rPr>
        <w:t xml:space="preserve">honors </w:t>
      </w:r>
      <w:r>
        <w:rPr>
          <w:rFonts w:ascii="Calibri" w:hAnsi="Calibri" w:cs="Calibri"/>
          <w:b/>
          <w:bCs/>
          <w:i/>
          <w:iCs/>
          <w:sz w:val="26"/>
          <w:szCs w:val="26"/>
        </w:rPr>
        <w:t>credits total (</w:t>
      </w:r>
      <w:r w:rsidR="00D45928">
        <w:rPr>
          <w:rFonts w:ascii="Calibri" w:hAnsi="Calibri" w:cs="Calibri"/>
          <w:b/>
          <w:bCs/>
          <w:i/>
          <w:iCs/>
          <w:sz w:val="26"/>
          <w:szCs w:val="26"/>
        </w:rPr>
        <w:t xml:space="preserve">which will count toward the required 14 for the junior/senior block) </w:t>
      </w:r>
      <w:r>
        <w:rPr>
          <w:rFonts w:ascii="Calibri" w:hAnsi="Calibri" w:cs="Calibri"/>
          <w:b/>
          <w:bCs/>
          <w:i/>
          <w:iCs/>
          <w:sz w:val="26"/>
          <w:szCs w:val="26"/>
        </w:rPr>
        <w:t>for writing their thesis</w:t>
      </w:r>
      <w:r>
        <w:rPr>
          <w:rFonts w:ascii="Calibri" w:hAnsi="Calibri" w:cs="Calibri"/>
          <w:sz w:val="26"/>
          <w:szCs w:val="26"/>
        </w:rPr>
        <w:t xml:space="preserve">. </w:t>
      </w:r>
    </w:p>
    <w:p w14:paraId="402DAF67" w14:textId="77777777" w:rsidR="00437F04" w:rsidRDefault="00437F04" w:rsidP="00BC7513">
      <w:pPr>
        <w:widowControl w:val="0"/>
        <w:autoSpaceDE w:val="0"/>
        <w:autoSpaceDN w:val="0"/>
        <w:adjustRightInd w:val="0"/>
        <w:spacing w:after="240"/>
        <w:jc w:val="both"/>
        <w:rPr>
          <w:rFonts w:ascii="Times" w:hAnsi="Times" w:cs="Times"/>
        </w:rPr>
      </w:pPr>
      <w:r>
        <w:rPr>
          <w:rFonts w:ascii="Calibri" w:hAnsi="Calibri" w:cs="Calibri"/>
          <w:b/>
          <w:bCs/>
          <w:i/>
          <w:iCs/>
          <w:sz w:val="26"/>
          <w:szCs w:val="26"/>
        </w:rPr>
        <w:t>General Advice</w:t>
      </w:r>
      <w:r>
        <w:rPr>
          <w:rFonts w:ascii="Calibri" w:hAnsi="Calibri" w:cs="Calibri"/>
          <w:i/>
          <w:iCs/>
          <w:sz w:val="26"/>
          <w:szCs w:val="26"/>
        </w:rPr>
        <w:t xml:space="preserve">: </w:t>
      </w:r>
      <w:r>
        <w:rPr>
          <w:rFonts w:ascii="Calibri" w:hAnsi="Calibri" w:cs="Calibri"/>
          <w:sz w:val="26"/>
          <w:szCs w:val="26"/>
        </w:rPr>
        <w:t xml:space="preserve">The more time the readers have to read the student’s work the better they can comment, and the more the student can benefit from their expertise. Expect the need for significant revisions. Be considerate of your supervisor’s busy schedule and recognize the constraints of your own schedule. Try to complete sections of the thesis ahead of the suggested schedule—the sooner you have a complete draft, the better. </w:t>
      </w:r>
    </w:p>
    <w:p w14:paraId="33AEC70E" w14:textId="75BED50D" w:rsidR="00437F04" w:rsidRDefault="00437F04" w:rsidP="00BC7513">
      <w:pPr>
        <w:widowControl w:val="0"/>
        <w:autoSpaceDE w:val="0"/>
        <w:autoSpaceDN w:val="0"/>
        <w:adjustRightInd w:val="0"/>
        <w:spacing w:after="240"/>
        <w:jc w:val="both"/>
        <w:rPr>
          <w:rFonts w:ascii="Times" w:hAnsi="Times" w:cs="Times"/>
        </w:rPr>
      </w:pPr>
      <w:r>
        <w:rPr>
          <w:rFonts w:ascii="Calibri" w:hAnsi="Calibri" w:cs="Calibri"/>
          <w:b/>
          <w:bCs/>
          <w:i/>
          <w:iCs/>
          <w:sz w:val="26"/>
          <w:szCs w:val="26"/>
        </w:rPr>
        <w:t>The following schedule offers a guide for the spring semester</w:t>
      </w:r>
      <w:r w:rsidR="00996A38">
        <w:rPr>
          <w:rFonts w:ascii="Calibri" w:hAnsi="Calibri" w:cs="Calibri"/>
          <w:b/>
          <w:bCs/>
          <w:i/>
          <w:iCs/>
          <w:sz w:val="26"/>
          <w:szCs w:val="26"/>
        </w:rPr>
        <w:t xml:space="preserve"> of </w:t>
      </w:r>
      <w:r w:rsidR="00BC7513">
        <w:rPr>
          <w:rFonts w:ascii="Calibri" w:hAnsi="Calibri" w:cs="Calibri"/>
          <w:b/>
          <w:bCs/>
          <w:i/>
          <w:iCs/>
          <w:sz w:val="26"/>
          <w:szCs w:val="26"/>
        </w:rPr>
        <w:t>the fourth</w:t>
      </w:r>
      <w:r w:rsidR="00996A38">
        <w:rPr>
          <w:rFonts w:ascii="Calibri" w:hAnsi="Calibri" w:cs="Calibri"/>
          <w:b/>
          <w:bCs/>
          <w:i/>
          <w:iCs/>
          <w:sz w:val="26"/>
          <w:szCs w:val="26"/>
        </w:rPr>
        <w:t xml:space="preserve"> year</w:t>
      </w:r>
      <w:r>
        <w:rPr>
          <w:rFonts w:ascii="Calibri" w:hAnsi="Calibri" w:cs="Calibri"/>
          <w:b/>
          <w:bCs/>
          <w:i/>
          <w:iCs/>
          <w:sz w:val="26"/>
          <w:szCs w:val="26"/>
        </w:rPr>
        <w:t>: the first third of the thesis should be finished one to two (1</w:t>
      </w:r>
      <w:r w:rsidR="00BC7513">
        <w:rPr>
          <w:rFonts w:ascii="Calibri" w:hAnsi="Calibri" w:cs="Calibri"/>
          <w:b/>
          <w:bCs/>
          <w:i/>
          <w:iCs/>
          <w:sz w:val="26"/>
          <w:szCs w:val="26"/>
        </w:rPr>
        <w:t>–</w:t>
      </w:r>
      <w:r>
        <w:rPr>
          <w:rFonts w:ascii="Calibri" w:hAnsi="Calibri" w:cs="Calibri"/>
          <w:b/>
          <w:bCs/>
          <w:i/>
          <w:iCs/>
          <w:sz w:val="26"/>
          <w:szCs w:val="26"/>
        </w:rPr>
        <w:t>2) weeks into the semester; the second third should be finished three to five (3</w:t>
      </w:r>
      <w:r w:rsidR="00BC7513">
        <w:rPr>
          <w:rFonts w:ascii="Calibri" w:hAnsi="Calibri" w:cs="Calibri"/>
          <w:b/>
          <w:bCs/>
          <w:i/>
          <w:iCs/>
          <w:sz w:val="26"/>
          <w:szCs w:val="26"/>
        </w:rPr>
        <w:t>–</w:t>
      </w:r>
      <w:r>
        <w:rPr>
          <w:rFonts w:ascii="Calibri" w:hAnsi="Calibri" w:cs="Calibri"/>
          <w:b/>
          <w:bCs/>
          <w:i/>
          <w:iCs/>
          <w:sz w:val="26"/>
          <w:szCs w:val="26"/>
        </w:rPr>
        <w:t>5) weeks into the semester; the final third should be finished six to seven (6</w:t>
      </w:r>
      <w:r w:rsidR="00BC7513">
        <w:rPr>
          <w:rFonts w:ascii="Calibri" w:hAnsi="Calibri" w:cs="Calibri"/>
          <w:b/>
          <w:bCs/>
          <w:i/>
          <w:iCs/>
          <w:sz w:val="26"/>
          <w:szCs w:val="26"/>
        </w:rPr>
        <w:t>–</w:t>
      </w:r>
      <w:r>
        <w:rPr>
          <w:rFonts w:ascii="Calibri" w:hAnsi="Calibri" w:cs="Calibri"/>
          <w:b/>
          <w:bCs/>
          <w:i/>
          <w:iCs/>
          <w:sz w:val="26"/>
          <w:szCs w:val="26"/>
        </w:rPr>
        <w:t>7) weeks into the semester, which is to say, before spring break</w:t>
      </w:r>
      <w:r w:rsidR="00BC7513">
        <w:rPr>
          <w:rFonts w:ascii="Calibri" w:hAnsi="Calibri" w:cs="Calibri"/>
          <w:b/>
          <w:bCs/>
          <w:i/>
          <w:iCs/>
          <w:sz w:val="26"/>
          <w:szCs w:val="26"/>
        </w:rPr>
        <w:t xml:space="preserve"> (for a spring graduate)</w:t>
      </w:r>
      <w:r>
        <w:rPr>
          <w:rFonts w:ascii="Calibri" w:hAnsi="Calibri" w:cs="Calibri"/>
          <w:b/>
          <w:bCs/>
          <w:i/>
          <w:iCs/>
          <w:sz w:val="26"/>
          <w:szCs w:val="26"/>
        </w:rPr>
        <w:t>; thus reserving weeks seven to ten (7</w:t>
      </w:r>
      <w:r w:rsidR="00BC0249">
        <w:rPr>
          <w:rFonts w:ascii="Calibri" w:hAnsi="Calibri" w:cs="Calibri"/>
          <w:b/>
          <w:bCs/>
          <w:i/>
          <w:iCs/>
          <w:sz w:val="26"/>
          <w:szCs w:val="26"/>
        </w:rPr>
        <w:t>–</w:t>
      </w:r>
      <w:r>
        <w:rPr>
          <w:rFonts w:ascii="Calibri" w:hAnsi="Calibri" w:cs="Calibri"/>
          <w:b/>
          <w:bCs/>
          <w:i/>
          <w:iCs/>
          <w:sz w:val="26"/>
          <w:szCs w:val="26"/>
        </w:rPr>
        <w:t>10) of the semester to revise the introduction and conclusion and to make revisions to the chapters read and commented on by the thesis supervisor and second reader</w:t>
      </w:r>
      <w:r>
        <w:rPr>
          <w:rFonts w:ascii="Calibri" w:hAnsi="Calibri" w:cs="Calibri"/>
          <w:sz w:val="26"/>
          <w:szCs w:val="26"/>
        </w:rPr>
        <w:t xml:space="preserve">. </w:t>
      </w:r>
    </w:p>
    <w:p w14:paraId="3A2327A3" w14:textId="3C9EDAE4" w:rsidR="00437F04" w:rsidRDefault="00437F04" w:rsidP="00733C2A">
      <w:pPr>
        <w:widowControl w:val="0"/>
        <w:autoSpaceDE w:val="0"/>
        <w:autoSpaceDN w:val="0"/>
        <w:adjustRightInd w:val="0"/>
        <w:spacing w:after="240"/>
        <w:jc w:val="both"/>
        <w:rPr>
          <w:rFonts w:ascii="Times" w:hAnsi="Times" w:cs="Times"/>
        </w:rPr>
      </w:pPr>
      <w:r>
        <w:rPr>
          <w:rFonts w:ascii="Calibri" w:hAnsi="Calibri" w:cs="Calibri"/>
          <w:b/>
          <w:bCs/>
          <w:sz w:val="26"/>
          <w:szCs w:val="26"/>
        </w:rPr>
        <w:t>REGARDING THE SECOND READER</w:t>
      </w:r>
      <w:r w:rsidR="00932CCF">
        <w:rPr>
          <w:rFonts w:ascii="Calibri" w:hAnsi="Calibri" w:cs="Calibri"/>
          <w:sz w:val="26"/>
          <w:szCs w:val="26"/>
        </w:rPr>
        <w:t xml:space="preserve">: </w:t>
      </w:r>
      <w:r>
        <w:rPr>
          <w:rFonts w:ascii="Calibri" w:hAnsi="Calibri" w:cs="Calibri"/>
          <w:sz w:val="26"/>
          <w:szCs w:val="26"/>
        </w:rPr>
        <w:t xml:space="preserve">A </w:t>
      </w:r>
      <w:r>
        <w:rPr>
          <w:rFonts w:ascii="Calibri" w:hAnsi="Calibri" w:cs="Calibri"/>
          <w:b/>
          <w:bCs/>
          <w:sz w:val="26"/>
          <w:szCs w:val="26"/>
        </w:rPr>
        <w:t xml:space="preserve">second reader </w:t>
      </w:r>
      <w:r>
        <w:rPr>
          <w:rFonts w:ascii="Calibri" w:hAnsi="Calibri" w:cs="Calibri"/>
          <w:sz w:val="26"/>
          <w:szCs w:val="26"/>
        </w:rPr>
        <w:t>is another P</w:t>
      </w:r>
      <w:r w:rsidR="00DA2F7C">
        <w:rPr>
          <w:rFonts w:ascii="Calibri" w:hAnsi="Calibri" w:cs="Calibri"/>
          <w:sz w:val="26"/>
          <w:szCs w:val="26"/>
        </w:rPr>
        <w:t>enn State F</w:t>
      </w:r>
      <w:r>
        <w:rPr>
          <w:rFonts w:ascii="Calibri" w:hAnsi="Calibri" w:cs="Calibri"/>
          <w:sz w:val="26"/>
          <w:szCs w:val="26"/>
        </w:rPr>
        <w:t xml:space="preserve">aculty member, who has specialized knowledge in the thesis topic, and agrees— by the request of the student and/or the thesis supervisor / honors </w:t>
      </w:r>
      <w:r w:rsidR="00DA2F7C">
        <w:rPr>
          <w:rFonts w:ascii="Calibri" w:hAnsi="Calibri" w:cs="Calibri"/>
          <w:sz w:val="26"/>
          <w:szCs w:val="26"/>
        </w:rPr>
        <w:t>advisor</w:t>
      </w:r>
      <w:r>
        <w:rPr>
          <w:rFonts w:ascii="Calibri" w:hAnsi="Calibri" w:cs="Calibri"/>
          <w:sz w:val="26"/>
          <w:szCs w:val="26"/>
        </w:rPr>
        <w:t xml:space="preserve">—to read the thesis draft and offers constructive guidance and advice. The second reader provides a helpful supplementary </w:t>
      </w:r>
      <w:r w:rsidR="00932CCF">
        <w:rPr>
          <w:rFonts w:ascii="Calibri" w:hAnsi="Calibri" w:cs="Calibri"/>
          <w:sz w:val="26"/>
          <w:szCs w:val="26"/>
        </w:rPr>
        <w:t>role, and the Smeal College</w:t>
      </w:r>
      <w:r>
        <w:rPr>
          <w:rFonts w:ascii="Calibri" w:hAnsi="Calibri" w:cs="Calibri"/>
          <w:sz w:val="26"/>
          <w:szCs w:val="26"/>
        </w:rPr>
        <w:t xml:space="preserve"> encourages thesis writers to seek out, and garner the advice of, an appropriate second reader. </w:t>
      </w:r>
    </w:p>
    <w:p w14:paraId="71B46F81" w14:textId="6034FD25" w:rsidR="00437F04" w:rsidRDefault="00A652E1" w:rsidP="00933501">
      <w:pPr>
        <w:widowControl w:val="0"/>
        <w:autoSpaceDE w:val="0"/>
        <w:autoSpaceDN w:val="0"/>
        <w:adjustRightInd w:val="0"/>
        <w:spacing w:after="240"/>
        <w:jc w:val="both"/>
        <w:rPr>
          <w:rFonts w:ascii="Times" w:hAnsi="Times" w:cs="Times"/>
        </w:rPr>
      </w:pPr>
      <w:r>
        <w:rPr>
          <w:rFonts w:ascii="Calibri" w:hAnsi="Calibri" w:cs="Calibri"/>
          <w:b/>
          <w:bCs/>
          <w:sz w:val="26"/>
          <w:szCs w:val="26"/>
        </w:rPr>
        <w:t xml:space="preserve">Unless the thesis supervisor and departmental honors </w:t>
      </w:r>
      <w:r w:rsidR="00DA2F7C">
        <w:rPr>
          <w:rFonts w:ascii="Calibri" w:hAnsi="Calibri" w:cs="Calibri"/>
          <w:b/>
          <w:bCs/>
          <w:sz w:val="26"/>
          <w:szCs w:val="26"/>
        </w:rPr>
        <w:t>advisor</w:t>
      </w:r>
      <w:r>
        <w:rPr>
          <w:rFonts w:ascii="Calibri" w:hAnsi="Calibri" w:cs="Calibri"/>
          <w:b/>
          <w:bCs/>
          <w:sz w:val="26"/>
          <w:szCs w:val="26"/>
        </w:rPr>
        <w:t xml:space="preserve"> are the same person, a second reader</w:t>
      </w:r>
      <w:r w:rsidR="00437F04">
        <w:rPr>
          <w:rFonts w:ascii="Calibri" w:hAnsi="Calibri" w:cs="Calibri"/>
          <w:b/>
          <w:bCs/>
          <w:sz w:val="26"/>
          <w:szCs w:val="26"/>
        </w:rPr>
        <w:t xml:space="preserve"> is not required for thesis approval, but, again, such input is greatly encouraged</w:t>
      </w:r>
      <w:r w:rsidR="00437F04">
        <w:rPr>
          <w:rFonts w:ascii="Calibri" w:hAnsi="Calibri" w:cs="Calibri"/>
          <w:sz w:val="26"/>
          <w:szCs w:val="26"/>
        </w:rPr>
        <w:t>. It is recommended that the student contact the intended second reader no later than the seco</w:t>
      </w:r>
      <w:r>
        <w:rPr>
          <w:rFonts w:ascii="Calibri" w:hAnsi="Calibri" w:cs="Calibri"/>
          <w:sz w:val="26"/>
          <w:szCs w:val="26"/>
        </w:rPr>
        <w:t>nd month of the final semester.</w:t>
      </w:r>
      <w:r w:rsidR="00437F04">
        <w:rPr>
          <w:rFonts w:ascii="Calibri" w:hAnsi="Calibri" w:cs="Calibri"/>
          <w:sz w:val="26"/>
          <w:szCs w:val="26"/>
        </w:rPr>
        <w:t xml:space="preserve"> </w:t>
      </w:r>
    </w:p>
    <w:p w14:paraId="32269928" w14:textId="1935FA2A" w:rsidR="00437F04" w:rsidRDefault="00437F04" w:rsidP="00933501">
      <w:pPr>
        <w:widowControl w:val="0"/>
        <w:autoSpaceDE w:val="0"/>
        <w:autoSpaceDN w:val="0"/>
        <w:adjustRightInd w:val="0"/>
        <w:spacing w:after="240"/>
        <w:jc w:val="both"/>
        <w:rPr>
          <w:rFonts w:ascii="Times" w:hAnsi="Times" w:cs="Times"/>
        </w:rPr>
      </w:pPr>
      <w:r>
        <w:rPr>
          <w:rFonts w:ascii="Calibri" w:hAnsi="Calibri" w:cs="Calibri"/>
          <w:sz w:val="26"/>
          <w:szCs w:val="26"/>
        </w:rPr>
        <w:t xml:space="preserve">The student will receive a grade from the thesis supervisor (then passed along and recorded by the honors </w:t>
      </w:r>
      <w:r w:rsidR="00DA2F7C">
        <w:rPr>
          <w:rFonts w:ascii="Calibri" w:hAnsi="Calibri" w:cs="Calibri"/>
          <w:sz w:val="26"/>
          <w:szCs w:val="26"/>
        </w:rPr>
        <w:t>advisor</w:t>
      </w:r>
      <w:r>
        <w:rPr>
          <w:rFonts w:ascii="Calibri" w:hAnsi="Calibri" w:cs="Calibri"/>
          <w:sz w:val="26"/>
          <w:szCs w:val="26"/>
        </w:rPr>
        <w:t>) for</w:t>
      </w:r>
      <w:r>
        <w:rPr>
          <w:rFonts w:ascii="Calibri" w:hAnsi="Calibri" w:cs="Calibri"/>
          <w:b/>
          <w:bCs/>
          <w:sz w:val="26"/>
          <w:szCs w:val="26"/>
        </w:rPr>
        <w:t xml:space="preserve"> 494H </w:t>
      </w:r>
      <w:r>
        <w:rPr>
          <w:rFonts w:ascii="Calibri" w:hAnsi="Calibri" w:cs="Calibri"/>
          <w:sz w:val="26"/>
          <w:szCs w:val="26"/>
        </w:rPr>
        <w:t>based on the quality of the student’s thesis as well as the student’s participation in meeti</w:t>
      </w:r>
      <w:r w:rsidR="00C503B8">
        <w:rPr>
          <w:rFonts w:ascii="Calibri" w:hAnsi="Calibri" w:cs="Calibri"/>
          <w:sz w:val="26"/>
          <w:szCs w:val="26"/>
        </w:rPr>
        <w:t>ngs</w:t>
      </w:r>
      <w:r>
        <w:rPr>
          <w:rFonts w:ascii="Calibri" w:hAnsi="Calibri" w:cs="Calibri"/>
          <w:sz w:val="26"/>
          <w:szCs w:val="26"/>
        </w:rPr>
        <w:t xml:space="preserve">. </w:t>
      </w:r>
    </w:p>
    <w:p w14:paraId="0DCE5F96" w14:textId="77777777" w:rsidR="00437F04" w:rsidRDefault="00437F04" w:rsidP="00437F04">
      <w:pPr>
        <w:widowControl w:val="0"/>
        <w:autoSpaceDE w:val="0"/>
        <w:autoSpaceDN w:val="0"/>
        <w:adjustRightInd w:val="0"/>
        <w:spacing w:after="240"/>
        <w:rPr>
          <w:rFonts w:ascii="Times" w:hAnsi="Times" w:cs="Times"/>
        </w:rPr>
      </w:pPr>
      <w:r>
        <w:rPr>
          <w:rFonts w:ascii="Calibri" w:hAnsi="Calibri" w:cs="Calibri"/>
          <w:b/>
          <w:bCs/>
          <w:sz w:val="32"/>
          <w:szCs w:val="32"/>
        </w:rPr>
        <w:t xml:space="preserve">Submitting the Thesis </w:t>
      </w:r>
    </w:p>
    <w:p w14:paraId="4135BEFB" w14:textId="35517389" w:rsidR="00437F04" w:rsidRPr="00DB6E56" w:rsidRDefault="00437F04" w:rsidP="00DB6722">
      <w:pPr>
        <w:widowControl w:val="0"/>
        <w:autoSpaceDE w:val="0"/>
        <w:autoSpaceDN w:val="0"/>
        <w:adjustRightInd w:val="0"/>
        <w:spacing w:after="240"/>
        <w:jc w:val="both"/>
        <w:rPr>
          <w:rFonts w:ascii="Times" w:hAnsi="Times" w:cs="Times"/>
          <w:b/>
          <w:bCs/>
          <w:i/>
        </w:rPr>
      </w:pPr>
      <w:r>
        <w:rPr>
          <w:rFonts w:ascii="Calibri" w:hAnsi="Calibri" w:cs="Calibri"/>
          <w:b/>
          <w:bCs/>
          <w:i/>
          <w:iCs/>
          <w:sz w:val="26"/>
          <w:szCs w:val="26"/>
        </w:rPr>
        <w:t>A complete d</w:t>
      </w:r>
      <w:r w:rsidR="00C503B8">
        <w:rPr>
          <w:rFonts w:ascii="Calibri" w:hAnsi="Calibri" w:cs="Calibri"/>
          <w:b/>
          <w:bCs/>
          <w:i/>
          <w:iCs/>
          <w:sz w:val="26"/>
          <w:szCs w:val="26"/>
        </w:rPr>
        <w:t xml:space="preserve">raft of the </w:t>
      </w:r>
      <w:r>
        <w:rPr>
          <w:rFonts w:ascii="Calibri" w:hAnsi="Calibri" w:cs="Calibri"/>
          <w:b/>
          <w:bCs/>
          <w:i/>
          <w:iCs/>
          <w:sz w:val="26"/>
          <w:szCs w:val="26"/>
        </w:rPr>
        <w:t xml:space="preserve">Honors Thesis must be filed with the Schreyer Honors College in </w:t>
      </w:r>
      <w:r w:rsidR="00996A38">
        <w:rPr>
          <w:rFonts w:ascii="Calibri" w:hAnsi="Calibri" w:cs="Calibri"/>
          <w:b/>
          <w:bCs/>
          <w:i/>
          <w:iCs/>
          <w:sz w:val="26"/>
          <w:szCs w:val="26"/>
        </w:rPr>
        <w:t xml:space="preserve">early </w:t>
      </w:r>
      <w:r>
        <w:rPr>
          <w:rFonts w:ascii="Calibri" w:hAnsi="Calibri" w:cs="Calibri"/>
          <w:b/>
          <w:bCs/>
          <w:i/>
          <w:iCs/>
          <w:sz w:val="26"/>
          <w:szCs w:val="26"/>
        </w:rPr>
        <w:t>March as part of a format revi</w:t>
      </w:r>
      <w:r w:rsidR="00C503B8">
        <w:rPr>
          <w:rFonts w:ascii="Calibri" w:hAnsi="Calibri" w:cs="Calibri"/>
          <w:b/>
          <w:bCs/>
          <w:i/>
          <w:iCs/>
          <w:sz w:val="26"/>
          <w:szCs w:val="26"/>
        </w:rPr>
        <w:t>ew</w:t>
      </w:r>
      <w:r w:rsidR="00DB6E56">
        <w:rPr>
          <w:rFonts w:ascii="Calibri" w:hAnsi="Calibri" w:cs="Calibri"/>
          <w:b/>
          <w:bCs/>
          <w:i/>
          <w:iCs/>
          <w:sz w:val="26"/>
          <w:szCs w:val="26"/>
        </w:rPr>
        <w:t>. Around this time</w:t>
      </w:r>
      <w:r>
        <w:rPr>
          <w:rFonts w:ascii="Calibri" w:hAnsi="Calibri" w:cs="Calibri"/>
          <w:b/>
          <w:bCs/>
          <w:i/>
          <w:iCs/>
          <w:sz w:val="26"/>
          <w:szCs w:val="26"/>
        </w:rPr>
        <w:t xml:space="preserve"> st</w:t>
      </w:r>
      <w:r w:rsidR="00DB6E56">
        <w:rPr>
          <w:rFonts w:ascii="Calibri" w:hAnsi="Calibri" w:cs="Calibri"/>
          <w:b/>
          <w:bCs/>
          <w:i/>
          <w:iCs/>
          <w:sz w:val="26"/>
          <w:szCs w:val="26"/>
        </w:rPr>
        <w:t xml:space="preserve">udents </w:t>
      </w:r>
      <w:r w:rsidR="00932CCF">
        <w:rPr>
          <w:rFonts w:ascii="Calibri" w:hAnsi="Calibri" w:cs="Calibri"/>
          <w:b/>
          <w:bCs/>
          <w:i/>
          <w:iCs/>
          <w:sz w:val="26"/>
          <w:szCs w:val="26"/>
        </w:rPr>
        <w:t xml:space="preserve">must also </w:t>
      </w:r>
      <w:r w:rsidR="00DB6E56">
        <w:rPr>
          <w:rFonts w:ascii="Calibri" w:hAnsi="Calibri" w:cs="Calibri"/>
          <w:b/>
          <w:bCs/>
          <w:i/>
          <w:iCs/>
          <w:sz w:val="26"/>
          <w:szCs w:val="26"/>
        </w:rPr>
        <w:t>submit their</w:t>
      </w:r>
      <w:r>
        <w:rPr>
          <w:rFonts w:ascii="Calibri" w:hAnsi="Calibri" w:cs="Calibri"/>
          <w:b/>
          <w:bCs/>
          <w:i/>
          <w:iCs/>
          <w:sz w:val="26"/>
          <w:szCs w:val="26"/>
        </w:rPr>
        <w:t xml:space="preserve"> first draft for review to their thesis supervisor, the honors </w:t>
      </w:r>
      <w:r w:rsidR="00DA2F7C">
        <w:rPr>
          <w:rFonts w:ascii="Calibri" w:hAnsi="Calibri" w:cs="Calibri"/>
          <w:b/>
          <w:bCs/>
          <w:i/>
          <w:iCs/>
          <w:sz w:val="26"/>
          <w:szCs w:val="26"/>
        </w:rPr>
        <w:t>advisor</w:t>
      </w:r>
      <w:r>
        <w:rPr>
          <w:rFonts w:ascii="Calibri" w:hAnsi="Calibri" w:cs="Calibri"/>
          <w:b/>
          <w:bCs/>
          <w:i/>
          <w:iCs/>
          <w:sz w:val="26"/>
          <w:szCs w:val="26"/>
        </w:rPr>
        <w:t xml:space="preserve"> (and second reader) for critical feedback</w:t>
      </w:r>
      <w:r>
        <w:rPr>
          <w:rFonts w:ascii="Calibri" w:hAnsi="Calibri" w:cs="Calibri"/>
          <w:sz w:val="26"/>
          <w:szCs w:val="26"/>
        </w:rPr>
        <w:t>.</w:t>
      </w:r>
      <w:r w:rsidR="00DB6E56">
        <w:rPr>
          <w:rFonts w:ascii="Calibri" w:hAnsi="Calibri" w:cs="Calibri"/>
          <w:sz w:val="26"/>
          <w:szCs w:val="26"/>
        </w:rPr>
        <w:t xml:space="preserve">  </w:t>
      </w:r>
      <w:r w:rsidR="00DB6E56" w:rsidRPr="00DB6E56">
        <w:rPr>
          <w:rFonts w:ascii="Calibri" w:hAnsi="Calibri" w:cs="Calibri"/>
          <w:b/>
          <w:bCs/>
          <w:i/>
          <w:sz w:val="26"/>
          <w:szCs w:val="26"/>
        </w:rPr>
        <w:t xml:space="preserve">More specifically, this first draft </w:t>
      </w:r>
      <w:r w:rsidR="00DB6E56" w:rsidRPr="00DB6E56">
        <w:rPr>
          <w:rFonts w:ascii="Calibri" w:hAnsi="Calibri" w:cs="Calibri"/>
          <w:b/>
          <w:bCs/>
          <w:i/>
          <w:sz w:val="26"/>
          <w:szCs w:val="26"/>
        </w:rPr>
        <w:lastRenderedPageBreak/>
        <w:t xml:space="preserve">is to be submitted to all these parties no later than the first Monday </w:t>
      </w:r>
      <w:r w:rsidR="00996A38">
        <w:rPr>
          <w:rFonts w:ascii="Calibri" w:hAnsi="Calibri" w:cs="Calibri"/>
          <w:b/>
          <w:bCs/>
          <w:i/>
          <w:sz w:val="26"/>
          <w:szCs w:val="26"/>
        </w:rPr>
        <w:t xml:space="preserve">before </w:t>
      </w:r>
      <w:r w:rsidR="00DB6E56" w:rsidRPr="00DB6E56">
        <w:rPr>
          <w:rFonts w:ascii="Calibri" w:hAnsi="Calibri" w:cs="Calibri"/>
          <w:b/>
          <w:bCs/>
          <w:i/>
          <w:sz w:val="26"/>
          <w:szCs w:val="26"/>
        </w:rPr>
        <w:t xml:space="preserve">Spring break.  </w:t>
      </w:r>
      <w:r w:rsidRPr="00DB6E56">
        <w:rPr>
          <w:rFonts w:ascii="Calibri" w:hAnsi="Calibri" w:cs="Calibri"/>
          <w:b/>
          <w:bCs/>
          <w:i/>
          <w:sz w:val="26"/>
          <w:szCs w:val="26"/>
        </w:rPr>
        <w:t xml:space="preserve"> </w:t>
      </w:r>
    </w:p>
    <w:p w14:paraId="45EC7395" w14:textId="79614D20" w:rsidR="00437F04" w:rsidRDefault="00437F04" w:rsidP="001E706A">
      <w:pPr>
        <w:widowControl w:val="0"/>
        <w:autoSpaceDE w:val="0"/>
        <w:autoSpaceDN w:val="0"/>
        <w:adjustRightInd w:val="0"/>
        <w:spacing w:after="240"/>
        <w:jc w:val="both"/>
        <w:rPr>
          <w:rFonts w:ascii="Times" w:hAnsi="Times" w:cs="Times"/>
        </w:rPr>
      </w:pPr>
      <w:r>
        <w:rPr>
          <w:rFonts w:ascii="Calibri" w:hAnsi="Calibri" w:cs="Calibri"/>
          <w:b/>
          <w:bCs/>
          <w:sz w:val="26"/>
          <w:szCs w:val="26"/>
        </w:rPr>
        <w:t xml:space="preserve">Students should also electronically submit a copy of their complete first draft, firstly, to the thesis supervisor and also the honors </w:t>
      </w:r>
      <w:r w:rsidR="00DA2F7C">
        <w:rPr>
          <w:rFonts w:ascii="Calibri" w:hAnsi="Calibri" w:cs="Calibri"/>
          <w:b/>
          <w:bCs/>
          <w:sz w:val="26"/>
          <w:szCs w:val="26"/>
        </w:rPr>
        <w:t>advisor</w:t>
      </w:r>
      <w:r w:rsidR="00C503B8">
        <w:rPr>
          <w:rFonts w:ascii="Calibri" w:hAnsi="Calibri" w:cs="Calibri"/>
          <w:b/>
          <w:bCs/>
          <w:sz w:val="26"/>
          <w:szCs w:val="26"/>
        </w:rPr>
        <w:t xml:space="preserve">. </w:t>
      </w:r>
      <w:r>
        <w:rPr>
          <w:rFonts w:ascii="Calibri" w:hAnsi="Calibri" w:cs="Calibri"/>
          <w:b/>
          <w:bCs/>
          <w:sz w:val="26"/>
          <w:szCs w:val="26"/>
        </w:rPr>
        <w:t xml:space="preserve">The thesis must meet the approval of the thesis supervisor, the honors </w:t>
      </w:r>
      <w:r w:rsidR="00DA2F7C">
        <w:rPr>
          <w:rFonts w:ascii="Calibri" w:hAnsi="Calibri" w:cs="Calibri"/>
          <w:b/>
          <w:bCs/>
          <w:sz w:val="26"/>
          <w:szCs w:val="26"/>
        </w:rPr>
        <w:t>advisor</w:t>
      </w:r>
      <w:r>
        <w:rPr>
          <w:rFonts w:ascii="Calibri" w:hAnsi="Calibri" w:cs="Calibri"/>
          <w:b/>
          <w:bCs/>
          <w:sz w:val="26"/>
          <w:szCs w:val="26"/>
        </w:rPr>
        <w:t xml:space="preserve">, (and second reader, if relevant) </w:t>
      </w:r>
      <w:r>
        <w:rPr>
          <w:rFonts w:ascii="Calibri" w:hAnsi="Calibri" w:cs="Calibri"/>
          <w:sz w:val="26"/>
          <w:szCs w:val="26"/>
        </w:rPr>
        <w:t>befor</w:t>
      </w:r>
      <w:r w:rsidR="00DA2F7C">
        <w:rPr>
          <w:rFonts w:ascii="Calibri" w:hAnsi="Calibri" w:cs="Calibri"/>
          <w:sz w:val="26"/>
          <w:szCs w:val="26"/>
        </w:rPr>
        <w:t>e final submission to Schreyer</w:t>
      </w:r>
      <w:r>
        <w:rPr>
          <w:rFonts w:ascii="Calibri" w:hAnsi="Calibri" w:cs="Calibri"/>
          <w:sz w:val="26"/>
          <w:szCs w:val="26"/>
        </w:rPr>
        <w:t xml:space="preserve"> Honors College. </w:t>
      </w:r>
    </w:p>
    <w:p w14:paraId="1B1AF126" w14:textId="2AF48E37" w:rsidR="00437F04" w:rsidRDefault="00C503B8" w:rsidP="001E706A">
      <w:pPr>
        <w:widowControl w:val="0"/>
        <w:autoSpaceDE w:val="0"/>
        <w:autoSpaceDN w:val="0"/>
        <w:adjustRightInd w:val="0"/>
        <w:spacing w:after="240"/>
        <w:jc w:val="both"/>
        <w:rPr>
          <w:rFonts w:ascii="Times" w:hAnsi="Times" w:cs="Times"/>
        </w:rPr>
      </w:pPr>
      <w:r>
        <w:rPr>
          <w:rFonts w:ascii="Calibri" w:hAnsi="Calibri" w:cs="Calibri"/>
          <w:b/>
          <w:bCs/>
          <w:sz w:val="26"/>
          <w:szCs w:val="26"/>
        </w:rPr>
        <w:t>The Smeal College</w:t>
      </w:r>
      <w:r w:rsidR="00437F04">
        <w:rPr>
          <w:rFonts w:ascii="Calibri" w:hAnsi="Calibri" w:cs="Calibri"/>
          <w:b/>
          <w:bCs/>
          <w:sz w:val="26"/>
          <w:szCs w:val="26"/>
        </w:rPr>
        <w:t xml:space="preserve"> </w:t>
      </w:r>
      <w:r w:rsidR="001E706A">
        <w:rPr>
          <w:rFonts w:ascii="Calibri" w:hAnsi="Calibri" w:cs="Calibri"/>
          <w:b/>
          <w:bCs/>
          <w:sz w:val="26"/>
          <w:szCs w:val="26"/>
        </w:rPr>
        <w:t xml:space="preserve">of Business </w:t>
      </w:r>
      <w:r w:rsidR="00437F04">
        <w:rPr>
          <w:rFonts w:ascii="Calibri" w:hAnsi="Calibri" w:cs="Calibri"/>
          <w:b/>
          <w:bCs/>
          <w:sz w:val="26"/>
          <w:szCs w:val="26"/>
        </w:rPr>
        <w:t xml:space="preserve">upholds rigorous standards for the Honors Thesis and a thesis may not be approved if it is not deemed up to those standards. </w:t>
      </w:r>
    </w:p>
    <w:p w14:paraId="73A2065C" w14:textId="4C52A060" w:rsidR="00437F04" w:rsidRDefault="00437F04" w:rsidP="001E706A">
      <w:pPr>
        <w:widowControl w:val="0"/>
        <w:autoSpaceDE w:val="0"/>
        <w:autoSpaceDN w:val="0"/>
        <w:adjustRightInd w:val="0"/>
        <w:spacing w:after="240"/>
        <w:jc w:val="both"/>
        <w:rPr>
          <w:rFonts w:ascii="Times" w:hAnsi="Times" w:cs="Times"/>
        </w:rPr>
      </w:pPr>
      <w:r>
        <w:rPr>
          <w:rFonts w:ascii="Calibri" w:hAnsi="Calibri" w:cs="Calibri"/>
          <w:b/>
          <w:bCs/>
          <w:sz w:val="26"/>
          <w:szCs w:val="26"/>
        </w:rPr>
        <w:t>Only those students whose thesis is successfully reviewed in March will be allowed to file a thesis. If the student’s thesis is deemed insufficiently developed, the student may be asked to defer graduation or to for</w:t>
      </w:r>
      <w:r w:rsidR="001E706A">
        <w:rPr>
          <w:rFonts w:ascii="Calibri" w:hAnsi="Calibri" w:cs="Calibri"/>
          <w:b/>
          <w:bCs/>
          <w:sz w:val="26"/>
          <w:szCs w:val="26"/>
        </w:rPr>
        <w:t>e</w:t>
      </w:r>
      <w:r>
        <w:rPr>
          <w:rFonts w:ascii="Calibri" w:hAnsi="Calibri" w:cs="Calibri"/>
          <w:b/>
          <w:bCs/>
          <w:sz w:val="26"/>
          <w:szCs w:val="26"/>
        </w:rPr>
        <w:t xml:space="preserve">go graduating with honors. </w:t>
      </w:r>
    </w:p>
    <w:p w14:paraId="29DAE32C" w14:textId="585CEB62" w:rsidR="00437F04" w:rsidRDefault="00437F04" w:rsidP="001E706A">
      <w:pPr>
        <w:widowControl w:val="0"/>
        <w:autoSpaceDE w:val="0"/>
        <w:autoSpaceDN w:val="0"/>
        <w:adjustRightInd w:val="0"/>
        <w:spacing w:after="240"/>
        <w:jc w:val="both"/>
        <w:rPr>
          <w:rFonts w:ascii="Times" w:hAnsi="Times" w:cs="Times"/>
        </w:rPr>
      </w:pPr>
      <w:r>
        <w:rPr>
          <w:rFonts w:ascii="Calibri" w:hAnsi="Calibri" w:cs="Calibri"/>
          <w:b/>
          <w:bCs/>
          <w:i/>
          <w:iCs/>
          <w:sz w:val="26"/>
          <w:szCs w:val="26"/>
        </w:rPr>
        <w:t>In early April, the final version of the thesis m</w:t>
      </w:r>
      <w:r w:rsidR="00DA2F7C">
        <w:rPr>
          <w:rFonts w:ascii="Calibri" w:hAnsi="Calibri" w:cs="Calibri"/>
          <w:b/>
          <w:bCs/>
          <w:i/>
          <w:iCs/>
          <w:sz w:val="26"/>
          <w:szCs w:val="26"/>
        </w:rPr>
        <w:t xml:space="preserve">ust be filed with the Schreyer </w:t>
      </w:r>
      <w:r>
        <w:rPr>
          <w:rFonts w:ascii="Calibri" w:hAnsi="Calibri" w:cs="Calibri"/>
          <w:b/>
          <w:bCs/>
          <w:i/>
          <w:iCs/>
          <w:sz w:val="26"/>
          <w:szCs w:val="26"/>
        </w:rPr>
        <w:t>Honors College</w:t>
      </w:r>
      <w:r>
        <w:rPr>
          <w:rFonts w:ascii="Calibri" w:hAnsi="Calibri" w:cs="Calibri"/>
          <w:sz w:val="26"/>
          <w:szCs w:val="26"/>
        </w:rPr>
        <w:t xml:space="preserve">. The next day a signatory page with the signatures of the thesis supervisor and the honors </w:t>
      </w:r>
      <w:r w:rsidR="00DA2F7C">
        <w:rPr>
          <w:rFonts w:ascii="Calibri" w:hAnsi="Calibri" w:cs="Calibri"/>
          <w:sz w:val="26"/>
          <w:szCs w:val="26"/>
        </w:rPr>
        <w:t>advisor</w:t>
      </w:r>
      <w:r>
        <w:rPr>
          <w:rFonts w:ascii="Calibri" w:hAnsi="Calibri" w:cs="Calibri"/>
          <w:sz w:val="26"/>
          <w:szCs w:val="26"/>
        </w:rPr>
        <w:t xml:space="preserve"> (and the second reader, if relevant) mu</w:t>
      </w:r>
      <w:r w:rsidR="00DA2F7C">
        <w:rPr>
          <w:rFonts w:ascii="Calibri" w:hAnsi="Calibri" w:cs="Calibri"/>
          <w:sz w:val="26"/>
          <w:szCs w:val="26"/>
        </w:rPr>
        <w:t xml:space="preserve">st be filed with the Schreyer </w:t>
      </w:r>
      <w:r>
        <w:rPr>
          <w:rFonts w:ascii="Calibri" w:hAnsi="Calibri" w:cs="Calibri"/>
          <w:sz w:val="26"/>
          <w:szCs w:val="26"/>
        </w:rPr>
        <w:t xml:space="preserve">Honors College. </w:t>
      </w:r>
    </w:p>
    <w:p w14:paraId="4D49CA41" w14:textId="77777777" w:rsidR="001D7762" w:rsidRDefault="001D7762"/>
    <w:p w14:paraId="6B80B759" w14:textId="77777777" w:rsidR="003446E6" w:rsidRDefault="003446E6"/>
    <w:p w14:paraId="36717CA0" w14:textId="77777777" w:rsidR="003446E6" w:rsidRDefault="003446E6"/>
    <w:p w14:paraId="3AC6E8A8" w14:textId="77777777" w:rsidR="003446E6" w:rsidRDefault="003446E6"/>
    <w:p w14:paraId="7BD84966" w14:textId="77777777" w:rsidR="003446E6" w:rsidRDefault="003446E6"/>
    <w:p w14:paraId="3384BC20" w14:textId="77777777" w:rsidR="003446E6" w:rsidRDefault="003446E6"/>
    <w:p w14:paraId="0631EB06" w14:textId="77777777" w:rsidR="003446E6" w:rsidRDefault="003446E6"/>
    <w:p w14:paraId="4411FF06" w14:textId="77777777" w:rsidR="003446E6" w:rsidRDefault="003446E6"/>
    <w:p w14:paraId="01716BB7" w14:textId="77777777" w:rsidR="003446E6" w:rsidRDefault="003446E6"/>
    <w:p w14:paraId="773DF97C" w14:textId="77777777" w:rsidR="003446E6" w:rsidRDefault="003446E6"/>
    <w:p w14:paraId="1F98F81F" w14:textId="77777777" w:rsidR="003446E6" w:rsidRDefault="003446E6"/>
    <w:p w14:paraId="4A7375D5" w14:textId="77777777" w:rsidR="003446E6" w:rsidRDefault="003446E6"/>
    <w:p w14:paraId="4A7C4B8A" w14:textId="77777777" w:rsidR="003446E6" w:rsidRDefault="003446E6"/>
    <w:p w14:paraId="1D6ABAD6" w14:textId="77777777" w:rsidR="003446E6" w:rsidRDefault="003446E6"/>
    <w:p w14:paraId="228E6515" w14:textId="77777777" w:rsidR="003446E6" w:rsidRDefault="003446E6"/>
    <w:p w14:paraId="029A6118" w14:textId="77777777" w:rsidR="008453FF" w:rsidRDefault="008453FF"/>
    <w:p w14:paraId="40B90237" w14:textId="77777777" w:rsidR="008453FF" w:rsidRDefault="008453FF"/>
    <w:p w14:paraId="7477E08F" w14:textId="77777777" w:rsidR="00CB30F8" w:rsidRDefault="00CB30F8"/>
    <w:p w14:paraId="2726A78C" w14:textId="440F9FAD" w:rsidR="006F29F4" w:rsidRDefault="006F29F4">
      <w:r>
        <w:t>Approved:  01-10-15</w:t>
      </w:r>
    </w:p>
    <w:p w14:paraId="5E39B089" w14:textId="266D7EAD" w:rsidR="00C574B2" w:rsidRDefault="003446E6">
      <w:r>
        <w:t xml:space="preserve">Revised:  </w:t>
      </w:r>
      <w:r w:rsidR="00C574B2">
        <w:t>01-24-18</w:t>
      </w:r>
    </w:p>
    <w:p w14:paraId="28DCAEAF" w14:textId="6F52C882" w:rsidR="003446E6" w:rsidRDefault="006F29F4">
      <w:r>
        <w:t>Revised:  02-06-20</w:t>
      </w:r>
    </w:p>
    <w:p w14:paraId="55E32933" w14:textId="18DF5693" w:rsidR="00DB6722" w:rsidRDefault="00DB6722">
      <w:r>
        <w:t>Revised:  01-03-22</w:t>
      </w:r>
    </w:p>
    <w:sectPr w:rsidR="00DB6722" w:rsidSect="00C304E1">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A668" w14:textId="77777777" w:rsidR="001D7BB4" w:rsidRDefault="001D7BB4" w:rsidP="001D7BB4">
      <w:r>
        <w:separator/>
      </w:r>
    </w:p>
  </w:endnote>
  <w:endnote w:type="continuationSeparator" w:id="0">
    <w:p w14:paraId="3F7BE868" w14:textId="77777777" w:rsidR="001D7BB4" w:rsidRDefault="001D7BB4" w:rsidP="001D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5297" w14:textId="77777777" w:rsidR="001D7BB4" w:rsidRDefault="001D7BB4" w:rsidP="009A1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1F42E" w14:textId="77777777" w:rsidR="001D7BB4" w:rsidRDefault="001D7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952A" w14:textId="2E9FD00E" w:rsidR="001D7BB4" w:rsidRDefault="001D7BB4" w:rsidP="009A1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4B2">
      <w:rPr>
        <w:rStyle w:val="PageNumber"/>
        <w:noProof/>
      </w:rPr>
      <w:t>4</w:t>
    </w:r>
    <w:r>
      <w:rPr>
        <w:rStyle w:val="PageNumber"/>
      </w:rPr>
      <w:fldChar w:fldCharType="end"/>
    </w:r>
  </w:p>
  <w:p w14:paraId="3FC9EBDF" w14:textId="77777777" w:rsidR="001D7BB4" w:rsidRDefault="001D7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527C" w14:textId="77777777" w:rsidR="001D7BB4" w:rsidRDefault="001D7BB4" w:rsidP="001D7BB4">
      <w:r>
        <w:separator/>
      </w:r>
    </w:p>
  </w:footnote>
  <w:footnote w:type="continuationSeparator" w:id="0">
    <w:p w14:paraId="6CE7378D" w14:textId="77777777" w:rsidR="001D7BB4" w:rsidRDefault="001D7BB4" w:rsidP="001D7BB4">
      <w:r>
        <w:continuationSeparator/>
      </w:r>
    </w:p>
  </w:footnote>
  <w:footnote w:id="1">
    <w:p w14:paraId="6B4217E1" w14:textId="1E92BFD4" w:rsidR="00367DA3" w:rsidRPr="00367DA3" w:rsidRDefault="00367DA3">
      <w:pPr>
        <w:pStyle w:val="FootnoteText"/>
        <w:rPr>
          <w:rFonts w:ascii="Calibri" w:hAnsi="Calibri" w:cs="Calibri"/>
        </w:rPr>
      </w:pPr>
      <w:r w:rsidRPr="00367DA3">
        <w:rPr>
          <w:rStyle w:val="FootnoteReference"/>
          <w:rFonts w:ascii="Calibri" w:hAnsi="Calibri" w:cs="Calibri"/>
        </w:rPr>
        <w:footnoteRef/>
      </w:r>
      <w:r w:rsidRPr="00367DA3">
        <w:rPr>
          <w:rFonts w:ascii="Calibri" w:hAnsi="Calibri" w:cs="Calibri"/>
        </w:rPr>
        <w:t xml:space="preserve"> </w:t>
      </w:r>
      <w:r>
        <w:rPr>
          <w:rFonts w:ascii="Calibri" w:hAnsi="Calibri" w:cs="Calibri"/>
        </w:rPr>
        <w:t xml:space="preserve">See </w:t>
      </w:r>
      <w:r w:rsidR="006D3E1A">
        <w:rPr>
          <w:rFonts w:ascii="Calibri" w:hAnsi="Calibri" w:cs="Calibri"/>
        </w:rPr>
        <w:t xml:space="preserve">the Schreyer Honors College </w:t>
      </w:r>
      <w:hyperlink r:id="rId1" w:history="1">
        <w:r w:rsidR="006D3E1A" w:rsidRPr="006D3E1A">
          <w:rPr>
            <w:rStyle w:val="Hyperlink"/>
            <w:rFonts w:ascii="Calibri" w:hAnsi="Calibri" w:cs="Calibri"/>
          </w:rPr>
          <w:t>academic information</w:t>
        </w:r>
      </w:hyperlink>
      <w:r w:rsidR="006D3E1A">
        <w:rPr>
          <w:rFonts w:ascii="Calibri" w:hAnsi="Calibri" w:cs="Calibri"/>
        </w:rPr>
        <w:t xml:space="preserve"> for more general best practices on the thesis process.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04"/>
    <w:rsid w:val="000144EF"/>
    <w:rsid w:val="0004055C"/>
    <w:rsid w:val="0007488C"/>
    <w:rsid w:val="00082465"/>
    <w:rsid w:val="00087356"/>
    <w:rsid w:val="001071C2"/>
    <w:rsid w:val="00197853"/>
    <w:rsid w:val="001C1121"/>
    <w:rsid w:val="001D635F"/>
    <w:rsid w:val="001D7762"/>
    <w:rsid w:val="001D7BB4"/>
    <w:rsid w:val="001E706A"/>
    <w:rsid w:val="0025195D"/>
    <w:rsid w:val="00293A0A"/>
    <w:rsid w:val="002F2C28"/>
    <w:rsid w:val="00306E86"/>
    <w:rsid w:val="003235C2"/>
    <w:rsid w:val="00332257"/>
    <w:rsid w:val="003446E6"/>
    <w:rsid w:val="00367DA3"/>
    <w:rsid w:val="00394602"/>
    <w:rsid w:val="003A32EA"/>
    <w:rsid w:val="003D16DD"/>
    <w:rsid w:val="00426B42"/>
    <w:rsid w:val="00437F04"/>
    <w:rsid w:val="00452D57"/>
    <w:rsid w:val="004C7B37"/>
    <w:rsid w:val="005B3073"/>
    <w:rsid w:val="005F67D8"/>
    <w:rsid w:val="00616905"/>
    <w:rsid w:val="006262C8"/>
    <w:rsid w:val="00676797"/>
    <w:rsid w:val="006A289C"/>
    <w:rsid w:val="006D328E"/>
    <w:rsid w:val="006D3E1A"/>
    <w:rsid w:val="006F29F4"/>
    <w:rsid w:val="00733C2A"/>
    <w:rsid w:val="008453FF"/>
    <w:rsid w:val="00932CCF"/>
    <w:rsid w:val="00933501"/>
    <w:rsid w:val="009461AE"/>
    <w:rsid w:val="00996A38"/>
    <w:rsid w:val="00A02E72"/>
    <w:rsid w:val="00A652E1"/>
    <w:rsid w:val="00BC0249"/>
    <w:rsid w:val="00BC7513"/>
    <w:rsid w:val="00BD5F96"/>
    <w:rsid w:val="00BF1068"/>
    <w:rsid w:val="00C304E1"/>
    <w:rsid w:val="00C503B8"/>
    <w:rsid w:val="00C574B2"/>
    <w:rsid w:val="00C723E2"/>
    <w:rsid w:val="00CB30F8"/>
    <w:rsid w:val="00D45928"/>
    <w:rsid w:val="00D51DE5"/>
    <w:rsid w:val="00D90380"/>
    <w:rsid w:val="00DA2F7C"/>
    <w:rsid w:val="00DB6722"/>
    <w:rsid w:val="00DB6E56"/>
    <w:rsid w:val="00E644E2"/>
    <w:rsid w:val="00E719BD"/>
    <w:rsid w:val="00E72B8C"/>
    <w:rsid w:val="00F104D1"/>
    <w:rsid w:val="00F3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45E27"/>
  <w14:defaultImageDpi w14:val="300"/>
  <w15:docId w15:val="{B261E0A7-DA32-4D59-9A10-CB689AF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F04"/>
    <w:rPr>
      <w:rFonts w:ascii="Lucida Grande" w:hAnsi="Lucida Grande" w:cs="Lucida Grande"/>
      <w:sz w:val="18"/>
      <w:szCs w:val="18"/>
    </w:rPr>
  </w:style>
  <w:style w:type="paragraph" w:styleId="Footer">
    <w:name w:val="footer"/>
    <w:basedOn w:val="Normal"/>
    <w:link w:val="FooterChar"/>
    <w:uiPriority w:val="99"/>
    <w:unhideWhenUsed/>
    <w:rsid w:val="001D7BB4"/>
    <w:pPr>
      <w:tabs>
        <w:tab w:val="center" w:pos="4320"/>
        <w:tab w:val="right" w:pos="8640"/>
      </w:tabs>
    </w:pPr>
  </w:style>
  <w:style w:type="character" w:customStyle="1" w:styleId="FooterChar">
    <w:name w:val="Footer Char"/>
    <w:basedOn w:val="DefaultParagraphFont"/>
    <w:link w:val="Footer"/>
    <w:uiPriority w:val="99"/>
    <w:rsid w:val="001D7BB4"/>
  </w:style>
  <w:style w:type="character" w:styleId="PageNumber">
    <w:name w:val="page number"/>
    <w:basedOn w:val="DefaultParagraphFont"/>
    <w:uiPriority w:val="99"/>
    <w:semiHidden/>
    <w:unhideWhenUsed/>
    <w:rsid w:val="001D7BB4"/>
  </w:style>
  <w:style w:type="character" w:styleId="Hyperlink">
    <w:name w:val="Hyperlink"/>
    <w:basedOn w:val="DefaultParagraphFont"/>
    <w:uiPriority w:val="99"/>
    <w:unhideWhenUsed/>
    <w:rsid w:val="00996A38"/>
    <w:rPr>
      <w:color w:val="0563C1"/>
      <w:u w:val="single"/>
    </w:rPr>
  </w:style>
  <w:style w:type="paragraph" w:styleId="Header">
    <w:name w:val="header"/>
    <w:basedOn w:val="Normal"/>
    <w:link w:val="HeaderChar"/>
    <w:uiPriority w:val="99"/>
    <w:unhideWhenUsed/>
    <w:rsid w:val="003446E6"/>
    <w:pPr>
      <w:tabs>
        <w:tab w:val="center" w:pos="4680"/>
        <w:tab w:val="right" w:pos="9360"/>
      </w:tabs>
    </w:pPr>
  </w:style>
  <w:style w:type="character" w:customStyle="1" w:styleId="HeaderChar">
    <w:name w:val="Header Char"/>
    <w:basedOn w:val="DefaultParagraphFont"/>
    <w:link w:val="Header"/>
    <w:uiPriority w:val="99"/>
    <w:rsid w:val="003446E6"/>
  </w:style>
  <w:style w:type="paragraph" w:styleId="FootnoteText">
    <w:name w:val="footnote text"/>
    <w:basedOn w:val="Normal"/>
    <w:link w:val="FootnoteTextChar"/>
    <w:uiPriority w:val="99"/>
    <w:semiHidden/>
    <w:unhideWhenUsed/>
    <w:rsid w:val="00367DA3"/>
    <w:rPr>
      <w:sz w:val="20"/>
      <w:szCs w:val="20"/>
    </w:rPr>
  </w:style>
  <w:style w:type="character" w:customStyle="1" w:styleId="FootnoteTextChar">
    <w:name w:val="Footnote Text Char"/>
    <w:basedOn w:val="DefaultParagraphFont"/>
    <w:link w:val="FootnoteText"/>
    <w:uiPriority w:val="99"/>
    <w:semiHidden/>
    <w:rsid w:val="00367DA3"/>
    <w:rPr>
      <w:sz w:val="20"/>
      <w:szCs w:val="20"/>
    </w:rPr>
  </w:style>
  <w:style w:type="character" w:styleId="FootnoteReference">
    <w:name w:val="footnote reference"/>
    <w:basedOn w:val="DefaultParagraphFont"/>
    <w:uiPriority w:val="99"/>
    <w:semiHidden/>
    <w:unhideWhenUsed/>
    <w:rsid w:val="00367DA3"/>
    <w:rPr>
      <w:vertAlign w:val="superscript"/>
    </w:rPr>
  </w:style>
  <w:style w:type="character" w:styleId="UnresolvedMention">
    <w:name w:val="Unresolved Mention"/>
    <w:basedOn w:val="DefaultParagraphFont"/>
    <w:uiPriority w:val="99"/>
    <w:semiHidden/>
    <w:unhideWhenUsed/>
    <w:rsid w:val="006D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0296">
      <w:bodyDiv w:val="1"/>
      <w:marLeft w:val="0"/>
      <w:marRight w:val="0"/>
      <w:marTop w:val="0"/>
      <w:marBottom w:val="0"/>
      <w:divBdr>
        <w:top w:val="none" w:sz="0" w:space="0" w:color="auto"/>
        <w:left w:val="none" w:sz="0" w:space="0" w:color="auto"/>
        <w:bottom w:val="none" w:sz="0" w:space="0" w:color="auto"/>
        <w:right w:val="none" w:sz="0" w:space="0" w:color="auto"/>
      </w:divBdr>
    </w:div>
    <w:div w:id="1104614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c.psu.edu/academic/the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hc.psu.edu/academics/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D044-6E9C-E546-BA00-9665E961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 Barron</dc:creator>
  <cp:keywords/>
  <dc:description/>
  <cp:lastModifiedBy>Smith, Evan B</cp:lastModifiedBy>
  <cp:revision>2</cp:revision>
  <cp:lastPrinted>2015-05-29T13:55:00Z</cp:lastPrinted>
  <dcterms:created xsi:type="dcterms:W3CDTF">2022-01-05T20:36:00Z</dcterms:created>
  <dcterms:modified xsi:type="dcterms:W3CDTF">2022-01-05T20:36:00Z</dcterms:modified>
</cp:coreProperties>
</file>